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8B16A1" w14:textId="601641DC" w:rsidR="00EB0CBC" w:rsidRPr="001413DD" w:rsidRDefault="00EB0CBC" w:rsidP="00162A91">
      <w:pPr>
        <w:spacing w:before="240"/>
        <w:jc w:val="center"/>
        <w:rPr>
          <w:rFonts w:cstheme="minorHAnsi"/>
          <w:b/>
          <w:bCs/>
          <w:color w:val="AF161E"/>
          <w:sz w:val="44"/>
          <w:szCs w:val="20"/>
        </w:rPr>
      </w:pPr>
      <w:r w:rsidRPr="001413DD">
        <w:rPr>
          <w:rFonts w:cstheme="minorHAnsi"/>
          <w:b/>
          <w:bCs/>
          <w:color w:val="AF161E"/>
          <w:sz w:val="44"/>
          <w:szCs w:val="20"/>
        </w:rPr>
        <w:t>DRC</w:t>
      </w:r>
    </w:p>
    <w:p w14:paraId="3480D6D6" w14:textId="0335319F" w:rsidR="00D53897" w:rsidRPr="00CB2E91" w:rsidRDefault="00162A91" w:rsidP="00162A91">
      <w:pPr>
        <w:spacing w:before="240"/>
        <w:jc w:val="center"/>
        <w:rPr>
          <w:rFonts w:cstheme="minorHAnsi"/>
          <w:b/>
          <w:bCs/>
          <w:color w:val="AF161E"/>
          <w:sz w:val="44"/>
          <w:szCs w:val="20"/>
        </w:rPr>
      </w:pPr>
      <w:r w:rsidRPr="00CB2E91">
        <w:rPr>
          <w:rFonts w:cstheme="minorHAnsi"/>
          <w:b/>
          <w:bCs/>
          <w:color w:val="AF161E"/>
          <w:sz w:val="44"/>
          <w:szCs w:val="20"/>
        </w:rPr>
        <w:t>Terms of Reference (TOR)</w:t>
      </w:r>
      <w:r w:rsidR="004A062F" w:rsidRPr="00CB2E91">
        <w:rPr>
          <w:rFonts w:cstheme="minorHAnsi"/>
          <w:b/>
          <w:bCs/>
          <w:color w:val="AF161E"/>
          <w:sz w:val="44"/>
          <w:szCs w:val="20"/>
        </w:rPr>
        <w:t xml:space="preserve"> </w:t>
      </w:r>
      <w:r w:rsidR="00095800">
        <w:rPr>
          <w:rFonts w:cstheme="minorHAnsi"/>
          <w:b/>
          <w:bCs/>
          <w:color w:val="AF161E"/>
          <w:sz w:val="44"/>
          <w:szCs w:val="20"/>
        </w:rPr>
        <w:t>–Annex F</w:t>
      </w:r>
    </w:p>
    <w:p w14:paraId="5C823F97" w14:textId="2696AA8A" w:rsidR="00162A91" w:rsidRPr="00CB2E91" w:rsidRDefault="00162A91" w:rsidP="00162A91">
      <w:pPr>
        <w:spacing w:before="240"/>
        <w:jc w:val="center"/>
        <w:rPr>
          <w:rFonts w:cstheme="minorHAnsi"/>
          <w:b/>
          <w:bCs/>
          <w:color w:val="AF161E"/>
          <w:sz w:val="52"/>
          <w:szCs w:val="56"/>
        </w:rPr>
      </w:pPr>
      <w:r w:rsidRPr="00CB2E91">
        <w:rPr>
          <w:rFonts w:cstheme="minorHAnsi"/>
          <w:b/>
          <w:bCs/>
          <w:color w:val="AF161E"/>
          <w:sz w:val="44"/>
          <w:szCs w:val="20"/>
        </w:rPr>
        <w:t>for</w:t>
      </w:r>
    </w:p>
    <w:p w14:paraId="1D055F2F" w14:textId="77617061" w:rsidR="00274433" w:rsidRPr="00095800" w:rsidRDefault="00795823" w:rsidP="00795823">
      <w:pPr>
        <w:spacing w:before="240"/>
        <w:jc w:val="center"/>
        <w:rPr>
          <w:rFonts w:asciiTheme="majorHAnsi" w:eastAsiaTheme="minorEastAsia" w:hAnsiTheme="majorHAnsi" w:cstheme="majorHAnsi"/>
          <w:b/>
          <w:bCs/>
          <w:color w:val="009999"/>
          <w:sz w:val="48"/>
          <w:szCs w:val="48"/>
        </w:rPr>
      </w:pPr>
      <w:r w:rsidRPr="00795823">
        <w:rPr>
          <w:rFonts w:cstheme="minorHAnsi"/>
          <w:b/>
          <w:bCs/>
          <w:color w:val="AF161E"/>
          <w:sz w:val="44"/>
          <w:szCs w:val="20"/>
        </w:rPr>
        <w:t>Project manager to lead research on climate change and mobility in the Middle East - consultancy</w:t>
      </w:r>
      <w:r w:rsidR="00274433">
        <w:rPr>
          <w:rFonts w:cstheme="minorHAnsi"/>
          <w:b/>
          <w:bCs/>
          <w:i/>
          <w:iCs/>
          <w:color w:val="AF161E"/>
          <w:sz w:val="52"/>
          <w:szCs w:val="48"/>
        </w:rPr>
        <w:br/>
      </w:r>
    </w:p>
    <w:tbl>
      <w:tblPr>
        <w:tblStyle w:val="TableGrid"/>
        <w:tblW w:w="9720" w:type="dxa"/>
        <w:tblLook w:val="04A0" w:firstRow="1" w:lastRow="0" w:firstColumn="1" w:lastColumn="0" w:noHBand="0" w:noVBand="1"/>
      </w:tblPr>
      <w:tblGrid>
        <w:gridCol w:w="9720"/>
      </w:tblGrid>
      <w:tr w:rsidR="00D53897" w:rsidRPr="006E338E" w14:paraId="4630F87B" w14:textId="77777777" w:rsidTr="00162A91">
        <w:trPr>
          <w:trHeight w:val="68"/>
        </w:trPr>
        <w:tc>
          <w:tcPr>
            <w:tcW w:w="9720" w:type="dxa"/>
            <w:tcBorders>
              <w:top w:val="nil"/>
              <w:left w:val="nil"/>
              <w:bottom w:val="nil"/>
              <w:right w:val="nil"/>
            </w:tcBorders>
            <w:shd w:val="clear" w:color="auto" w:fill="AF161E"/>
          </w:tcPr>
          <w:p w14:paraId="5F727CF7" w14:textId="3405AA1F" w:rsidR="00D53897" w:rsidRPr="00CB2E91" w:rsidRDefault="00D53897" w:rsidP="00D53897">
            <w:pPr>
              <w:spacing w:after="0"/>
              <w:rPr>
                <w:rFonts w:cstheme="minorHAnsi"/>
                <w:sz w:val="6"/>
                <w:szCs w:val="6"/>
              </w:rPr>
            </w:pPr>
          </w:p>
        </w:tc>
      </w:tr>
    </w:tbl>
    <w:p w14:paraId="430C5761" w14:textId="5367300B" w:rsidR="00D53897" w:rsidRPr="00CB2E91" w:rsidRDefault="00D53897" w:rsidP="00D53897">
      <w:pPr>
        <w:spacing w:after="0"/>
        <w:rPr>
          <w:rFonts w:cstheme="minorHAnsi"/>
        </w:rPr>
      </w:pPr>
    </w:p>
    <w:p w14:paraId="54E098B6" w14:textId="77777777" w:rsidR="00162A91" w:rsidRPr="00CB2E91" w:rsidRDefault="00162A91" w:rsidP="00D53897">
      <w:pPr>
        <w:spacing w:after="0"/>
        <w:rPr>
          <w:rFonts w:cstheme="minorHAnsi"/>
        </w:rPr>
      </w:pPr>
    </w:p>
    <w:p w14:paraId="76CC3422" w14:textId="234A8954" w:rsidR="00922C4B" w:rsidRPr="00CB2E91" w:rsidRDefault="00162A91" w:rsidP="009B3AC0">
      <w:pPr>
        <w:pStyle w:val="Heading1"/>
        <w:numPr>
          <w:ilvl w:val="0"/>
          <w:numId w:val="1"/>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 xml:space="preserve">Who is </w:t>
      </w:r>
      <w:r w:rsidR="00F763F6" w:rsidRPr="00CB2E91">
        <w:rPr>
          <w:rFonts w:asciiTheme="minorHAnsi" w:hAnsiTheme="minorHAnsi" w:cstheme="minorHAnsi"/>
          <w:b w:val="0"/>
          <w:bCs w:val="0"/>
          <w:color w:val="C00000"/>
          <w:sz w:val="36"/>
          <w:szCs w:val="36"/>
          <w:lang w:val="en-GB"/>
        </w:rPr>
        <w:t xml:space="preserve">the Danish Refugee </w:t>
      </w:r>
      <w:r w:rsidRPr="00CB2E91">
        <w:rPr>
          <w:rFonts w:asciiTheme="minorHAnsi" w:hAnsiTheme="minorHAnsi" w:cstheme="minorHAnsi"/>
          <w:b w:val="0"/>
          <w:bCs w:val="0"/>
          <w:color w:val="C00000"/>
          <w:sz w:val="36"/>
          <w:szCs w:val="36"/>
          <w:lang w:val="en-GB"/>
        </w:rPr>
        <w:t>C</w:t>
      </w:r>
      <w:r w:rsidR="00F763F6" w:rsidRPr="00CB2E91">
        <w:rPr>
          <w:rFonts w:asciiTheme="minorHAnsi" w:hAnsiTheme="minorHAnsi" w:cstheme="minorHAnsi"/>
          <w:b w:val="0"/>
          <w:bCs w:val="0"/>
          <w:color w:val="C00000"/>
          <w:sz w:val="36"/>
          <w:szCs w:val="36"/>
          <w:lang w:val="en-GB"/>
        </w:rPr>
        <w:t>ouncil</w:t>
      </w:r>
      <w:r w:rsidRPr="00CB2E91">
        <w:rPr>
          <w:rFonts w:asciiTheme="minorHAnsi" w:hAnsiTheme="minorHAnsi" w:cstheme="minorHAnsi"/>
          <w:b w:val="0"/>
          <w:bCs w:val="0"/>
          <w:color w:val="C00000"/>
          <w:sz w:val="36"/>
          <w:szCs w:val="36"/>
          <w:lang w:val="en-GB"/>
        </w:rPr>
        <w:t>?</w:t>
      </w:r>
    </w:p>
    <w:p w14:paraId="2436D1B4" w14:textId="77777777" w:rsidR="009C151A" w:rsidRDefault="009C151A" w:rsidP="009C151A">
      <w:pPr>
        <w:spacing w:after="0" w:line="240" w:lineRule="auto"/>
        <w:jc w:val="both"/>
        <w:rPr>
          <w:rFonts w:cstheme="minorHAnsi"/>
          <w:b/>
          <w:bCs/>
        </w:rPr>
      </w:pPr>
    </w:p>
    <w:p w14:paraId="68BE25DB" w14:textId="6617BCA2" w:rsidR="009C151A" w:rsidRPr="00694D74" w:rsidRDefault="009C151A" w:rsidP="00694D74">
      <w:pPr>
        <w:spacing w:after="0" w:line="240" w:lineRule="auto"/>
        <w:jc w:val="both"/>
        <w:rPr>
          <w:rFonts w:cstheme="minorHAnsi"/>
          <w:b/>
          <w:bCs/>
        </w:rPr>
      </w:pPr>
      <w:r>
        <w:rPr>
          <w:rFonts w:cstheme="minorHAnsi"/>
          <w:b/>
          <w:bCs/>
        </w:rPr>
        <w:t>The Danish Refugee Council</w:t>
      </w:r>
    </w:p>
    <w:p w14:paraId="067FACB3" w14:textId="218814DF" w:rsidR="00974E60" w:rsidRDefault="001B734A" w:rsidP="00D922AA">
      <w:pPr>
        <w:spacing w:line="240" w:lineRule="auto"/>
        <w:jc w:val="both"/>
        <w:rPr>
          <w:rFonts w:cstheme="minorHAnsi"/>
        </w:rPr>
      </w:pPr>
      <w:r w:rsidRPr="001B734A">
        <w:rPr>
          <w:rFonts w:cstheme="minorHAnsi"/>
        </w:rPr>
        <w:t xml:space="preserve">Founded in 1956, the Danish Refugee Council (DRC) is a leading international NGO and one of the few with a specific expertise in forced displacement. </w:t>
      </w:r>
      <w:r w:rsidR="00F473E9">
        <w:rPr>
          <w:rFonts w:cstheme="minorHAnsi"/>
        </w:rPr>
        <w:t xml:space="preserve">Active </w:t>
      </w:r>
      <w:r w:rsidR="00802610">
        <w:rPr>
          <w:rFonts w:cstheme="minorHAnsi"/>
        </w:rPr>
        <w:t xml:space="preserve">in </w:t>
      </w:r>
      <w:r w:rsidR="00802610" w:rsidRPr="001B734A">
        <w:rPr>
          <w:rFonts w:cstheme="minorHAnsi"/>
        </w:rPr>
        <w:t>40</w:t>
      </w:r>
      <w:r w:rsidRPr="001B734A">
        <w:rPr>
          <w:rFonts w:cstheme="minorHAnsi"/>
        </w:rPr>
        <w:t xml:space="preserve"> countries </w:t>
      </w:r>
      <w:r w:rsidR="004E7280">
        <w:rPr>
          <w:rFonts w:cstheme="minorHAnsi"/>
        </w:rPr>
        <w:t xml:space="preserve">with </w:t>
      </w:r>
      <w:r w:rsidRPr="001B734A">
        <w:rPr>
          <w:rFonts w:cstheme="minorHAnsi"/>
        </w:rPr>
        <w:t>9,000 employees</w:t>
      </w:r>
      <w:r>
        <w:rPr>
          <w:rFonts w:cstheme="minorHAnsi"/>
        </w:rPr>
        <w:t xml:space="preserve"> </w:t>
      </w:r>
      <w:r w:rsidR="00095800" w:rsidRPr="00CB2E91">
        <w:rPr>
          <w:rFonts w:cstheme="minorHAnsi"/>
        </w:rPr>
        <w:t>and supported</w:t>
      </w:r>
      <w:r w:rsidRPr="00CB2E91">
        <w:rPr>
          <w:rFonts w:cstheme="minorHAnsi"/>
        </w:rPr>
        <w:t xml:space="preserve"> by 7,500 volunteers</w:t>
      </w:r>
      <w:r w:rsidR="004E7280">
        <w:rPr>
          <w:rFonts w:cstheme="minorHAnsi"/>
        </w:rPr>
        <w:t xml:space="preserve">, DRC </w:t>
      </w:r>
      <w:r w:rsidRPr="001B734A">
        <w:rPr>
          <w:rFonts w:cstheme="minorHAnsi"/>
        </w:rPr>
        <w:t>protect</w:t>
      </w:r>
      <w:r w:rsidR="004E7280">
        <w:rPr>
          <w:rFonts w:cstheme="minorHAnsi"/>
        </w:rPr>
        <w:t>s</w:t>
      </w:r>
      <w:r w:rsidRPr="001B734A">
        <w:rPr>
          <w:rFonts w:cstheme="minorHAnsi"/>
        </w:rPr>
        <w:t>, advocate</w:t>
      </w:r>
      <w:r w:rsidR="004E7280">
        <w:rPr>
          <w:rFonts w:cstheme="minorHAnsi"/>
        </w:rPr>
        <w:t>s</w:t>
      </w:r>
      <w:r w:rsidRPr="001B734A">
        <w:rPr>
          <w:rFonts w:cstheme="minorHAnsi"/>
        </w:rPr>
        <w:t>, and build</w:t>
      </w:r>
      <w:r w:rsidR="004E7280">
        <w:rPr>
          <w:rFonts w:cstheme="minorHAnsi"/>
        </w:rPr>
        <w:t>s</w:t>
      </w:r>
      <w:r w:rsidRPr="001B734A">
        <w:rPr>
          <w:rFonts w:cstheme="minorHAnsi"/>
        </w:rPr>
        <w:t xml:space="preserve"> sustainable futures for refugees and other displacement affected people and communities. DRC works during displacement at all stages: In the acute crisis, in displacement, when settling and integrating in a new place, or upon return. DRC provides protection and life-saving humanitarian assistance; supports displaced persons in becoming self-reliant and included into hosting societies; and works with civil society and responsible authorities to promote protection of rights and peaceful coexistence.</w:t>
      </w:r>
    </w:p>
    <w:p w14:paraId="43ABAAA7" w14:textId="71560FD5" w:rsidR="009C151A" w:rsidRPr="00694D74" w:rsidRDefault="009C151A" w:rsidP="00C222CB">
      <w:pPr>
        <w:spacing w:after="0" w:line="240" w:lineRule="auto"/>
        <w:jc w:val="both"/>
        <w:rPr>
          <w:rFonts w:cstheme="minorHAnsi"/>
          <w:b/>
          <w:bCs/>
        </w:rPr>
      </w:pPr>
      <w:r w:rsidRPr="00694D74">
        <w:rPr>
          <w:rFonts w:cstheme="minorHAnsi"/>
          <w:b/>
          <w:bCs/>
        </w:rPr>
        <w:t>The Mixed Migration Centre</w:t>
      </w:r>
    </w:p>
    <w:p w14:paraId="783557EE" w14:textId="4147329A" w:rsidR="009C151A" w:rsidRPr="00B53590" w:rsidRDefault="009C151A" w:rsidP="009C151A">
      <w:pPr>
        <w:tabs>
          <w:tab w:val="left" w:pos="1657"/>
        </w:tabs>
        <w:spacing w:after="0"/>
        <w:jc w:val="both"/>
        <w:rPr>
          <w:rFonts w:cstheme="minorHAnsi"/>
        </w:rPr>
      </w:pPr>
      <w:r>
        <w:rPr>
          <w:rFonts w:cstheme="minorHAnsi"/>
        </w:rPr>
        <w:t>Part of DRC, the Mixed Migration Centre (</w:t>
      </w:r>
      <w:r w:rsidRPr="00B53590">
        <w:rPr>
          <w:rFonts w:cstheme="minorHAnsi"/>
        </w:rPr>
        <w:t>MMC</w:t>
      </w:r>
      <w:r>
        <w:rPr>
          <w:rFonts w:cstheme="minorHAnsi"/>
        </w:rPr>
        <w:t>)</w:t>
      </w:r>
      <w:r w:rsidRPr="00B53590">
        <w:rPr>
          <w:rFonts w:cstheme="minorHAnsi"/>
        </w:rPr>
        <w:t xml:space="preserve"> is a leading source for independent and high-quality data, research, analysis and expertise on mixed migration. The MMC aims to increase understanding of mixed migration, to positively impact global and regional migration policies, to inform evidence-based protection responses for people on the move and to stimulate forward thinking in public and policy debates on mixed migration. The MMC's overarching focus is on human rights and protection for all people on the move. The three overall objectives of the MMC are:</w:t>
      </w:r>
    </w:p>
    <w:p w14:paraId="317B4045" w14:textId="77777777" w:rsidR="009C151A" w:rsidRDefault="009C151A" w:rsidP="009B3AC0">
      <w:pPr>
        <w:pStyle w:val="ListParagraph"/>
        <w:numPr>
          <w:ilvl w:val="0"/>
          <w:numId w:val="3"/>
        </w:numPr>
        <w:tabs>
          <w:tab w:val="left" w:pos="1657"/>
        </w:tabs>
        <w:spacing w:after="0"/>
        <w:jc w:val="both"/>
        <w:rPr>
          <w:rFonts w:cstheme="minorHAnsi"/>
        </w:rPr>
      </w:pPr>
      <w:r w:rsidRPr="00B53590">
        <w:rPr>
          <w:rFonts w:cstheme="minorHAnsi"/>
        </w:rPr>
        <w:t>To contribute to a better, more nuanced and balanced understanding of mixed migration (knowledge)</w:t>
      </w:r>
    </w:p>
    <w:p w14:paraId="605D65D0" w14:textId="77777777" w:rsidR="009C151A" w:rsidRDefault="009C151A" w:rsidP="009B3AC0">
      <w:pPr>
        <w:pStyle w:val="ListParagraph"/>
        <w:numPr>
          <w:ilvl w:val="0"/>
          <w:numId w:val="3"/>
        </w:numPr>
        <w:tabs>
          <w:tab w:val="left" w:pos="1657"/>
        </w:tabs>
        <w:spacing w:after="0"/>
        <w:jc w:val="both"/>
        <w:rPr>
          <w:rFonts w:cstheme="minorHAnsi"/>
        </w:rPr>
      </w:pPr>
      <w:r w:rsidRPr="00B53590">
        <w:rPr>
          <w:rFonts w:cstheme="minorHAnsi"/>
        </w:rPr>
        <w:t>To contribute to evidence-based and better-informed migration policies and debates (policy)</w:t>
      </w:r>
    </w:p>
    <w:p w14:paraId="7A17D917" w14:textId="77777777" w:rsidR="009C151A" w:rsidRPr="00B53590" w:rsidRDefault="009C151A" w:rsidP="009B3AC0">
      <w:pPr>
        <w:pStyle w:val="ListParagraph"/>
        <w:numPr>
          <w:ilvl w:val="0"/>
          <w:numId w:val="3"/>
        </w:numPr>
        <w:tabs>
          <w:tab w:val="left" w:pos="1657"/>
        </w:tabs>
        <w:spacing w:after="0"/>
        <w:jc w:val="both"/>
        <w:rPr>
          <w:rFonts w:cstheme="minorHAnsi"/>
        </w:rPr>
      </w:pPr>
      <w:r w:rsidRPr="00B53590">
        <w:rPr>
          <w:rFonts w:cstheme="minorHAnsi"/>
        </w:rPr>
        <w:t>To contribute to effective evidence-based protection responses for people on the move (programming)</w:t>
      </w:r>
    </w:p>
    <w:p w14:paraId="7FF04335" w14:textId="2F5084BE" w:rsidR="009C151A" w:rsidRPr="00B53590" w:rsidRDefault="009C151A" w:rsidP="009C151A">
      <w:pPr>
        <w:tabs>
          <w:tab w:val="left" w:pos="1657"/>
        </w:tabs>
        <w:spacing w:after="0"/>
        <w:jc w:val="both"/>
        <w:rPr>
          <w:rFonts w:cstheme="minorHAnsi"/>
        </w:rPr>
      </w:pPr>
      <w:r>
        <w:rPr>
          <w:rFonts w:cstheme="minorHAnsi"/>
        </w:rPr>
        <w:lastRenderedPageBreak/>
        <w:br/>
      </w:r>
      <w:r w:rsidRPr="00B53590">
        <w:rPr>
          <w:rFonts w:cstheme="minorHAnsi"/>
        </w:rPr>
        <w:t xml:space="preserve">The MMC is a global network, with regional hubs </w:t>
      </w:r>
      <w:r w:rsidR="001C6206" w:rsidRPr="00B53590">
        <w:rPr>
          <w:rFonts w:cstheme="minorHAnsi"/>
        </w:rPr>
        <w:t xml:space="preserve">DRC offices </w:t>
      </w:r>
      <w:r w:rsidRPr="00B53590">
        <w:rPr>
          <w:rFonts w:cstheme="minorHAnsi"/>
        </w:rPr>
        <w:t xml:space="preserve">in Africa, Asia, Europe and Latin America, and a small </w:t>
      </w:r>
      <w:r w:rsidR="001C6206">
        <w:rPr>
          <w:rFonts w:cstheme="minorHAnsi"/>
        </w:rPr>
        <w:t>global team</w:t>
      </w:r>
      <w:r w:rsidRPr="00B53590">
        <w:rPr>
          <w:rFonts w:cstheme="minorHAnsi"/>
        </w:rPr>
        <w:t xml:space="preserve">. The MMC is part of, and governed by, DRC. While its institutional link to DRC ensures MMC's work is grounded in operational reality, it acts as an independent source of data, research, analysis and policy development on mixed migration for policy makers, practitioners, journalists, and the broader humanitarian sector. The position of the MMC does not necessarily reflect the position of DRC. For more information on MMC visit our website here: </w:t>
      </w:r>
      <w:hyperlink r:id="rId11" w:history="1">
        <w:r w:rsidRPr="00A54080">
          <w:rPr>
            <w:rStyle w:val="Hyperlink"/>
            <w:rFonts w:cstheme="minorHAnsi"/>
          </w:rPr>
          <w:t>www.mixedmigration.org</w:t>
        </w:r>
      </w:hyperlink>
      <w:r>
        <w:rPr>
          <w:rFonts w:cstheme="minorHAnsi"/>
        </w:rPr>
        <w:t xml:space="preserve"> </w:t>
      </w:r>
    </w:p>
    <w:p w14:paraId="0903E2DD" w14:textId="77777777" w:rsidR="00162A91" w:rsidRPr="00CB2E91" w:rsidRDefault="00162A91" w:rsidP="00922C4B">
      <w:pPr>
        <w:shd w:val="clear" w:color="auto" w:fill="FFFFFF"/>
        <w:spacing w:after="0" w:line="240" w:lineRule="auto"/>
        <w:jc w:val="both"/>
        <w:textAlignment w:val="baseline"/>
        <w:rPr>
          <w:rFonts w:eastAsiaTheme="majorEastAsia" w:cstheme="minorHAnsi"/>
          <w:bCs/>
          <w:sz w:val="20"/>
          <w:szCs w:val="20"/>
        </w:rPr>
      </w:pPr>
    </w:p>
    <w:p w14:paraId="5AA15440" w14:textId="0BE48365" w:rsidR="00CE5B1A" w:rsidRPr="00CB2E91" w:rsidRDefault="00162A91" w:rsidP="009B3AC0">
      <w:pPr>
        <w:pStyle w:val="Heading1"/>
        <w:numPr>
          <w:ilvl w:val="0"/>
          <w:numId w:val="1"/>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Purpose of the consultancy</w:t>
      </w:r>
    </w:p>
    <w:p w14:paraId="58916034" w14:textId="62A99FED" w:rsidR="00341D34" w:rsidRPr="008D6928" w:rsidRDefault="2AA9BCF8" w:rsidP="3DDA9518">
      <w:pPr>
        <w:spacing w:after="0" w:line="240" w:lineRule="auto"/>
        <w:rPr>
          <w:i/>
          <w:iCs/>
          <w:lang w:val="en-US"/>
        </w:rPr>
      </w:pPr>
      <w:r w:rsidRPr="3DDA9518">
        <w:rPr>
          <w:lang w:val="en-US"/>
        </w:rPr>
        <w:t xml:space="preserve">MMC </w:t>
      </w:r>
      <w:r w:rsidR="00341D34" w:rsidRPr="3DDA9518">
        <w:rPr>
          <w:lang w:val="en-US"/>
        </w:rPr>
        <w:t>seeks proposals from a consultant</w:t>
      </w:r>
      <w:r w:rsidR="00795823">
        <w:rPr>
          <w:lang w:val="en-US"/>
        </w:rPr>
        <w:t>/individual</w:t>
      </w:r>
      <w:r w:rsidR="00341D34" w:rsidRPr="3DDA9518">
        <w:rPr>
          <w:lang w:val="en-US"/>
        </w:rPr>
        <w:t xml:space="preserve"> </w:t>
      </w:r>
      <w:r w:rsidR="00511C2A" w:rsidRPr="3DDA9518">
        <w:rPr>
          <w:lang w:val="en-US"/>
        </w:rPr>
        <w:t xml:space="preserve">with strong project management skills </w:t>
      </w:r>
      <w:r w:rsidR="008D6928" w:rsidRPr="3DDA9518">
        <w:rPr>
          <w:lang w:val="en-US"/>
        </w:rPr>
        <w:t>to lead</w:t>
      </w:r>
      <w:r w:rsidR="00B53590" w:rsidRPr="3DDA9518">
        <w:rPr>
          <w:lang w:val="en-US"/>
        </w:rPr>
        <w:t xml:space="preserve"> a </w:t>
      </w:r>
      <w:r w:rsidR="008D6928" w:rsidRPr="3DDA9518">
        <w:rPr>
          <w:lang w:val="en-US"/>
        </w:rPr>
        <w:t>project</w:t>
      </w:r>
      <w:r w:rsidR="00B53590" w:rsidRPr="3DDA9518">
        <w:rPr>
          <w:lang w:val="en-US"/>
        </w:rPr>
        <w:t xml:space="preserve"> on</w:t>
      </w:r>
      <w:r w:rsidR="41412B9A" w:rsidRPr="3DDA9518">
        <w:rPr>
          <w:lang w:val="en-US"/>
        </w:rPr>
        <w:t xml:space="preserve"> </w:t>
      </w:r>
      <w:r w:rsidR="008D6928" w:rsidRPr="00095800">
        <w:rPr>
          <w:lang w:val="en-US"/>
        </w:rPr>
        <w:t>Climate change and mobility in the Middle East: State of knowledge</w:t>
      </w:r>
      <w:r w:rsidR="006B232C" w:rsidRPr="3DDA9518">
        <w:rPr>
          <w:lang w:val="en-US"/>
        </w:rPr>
        <w:t>.</w:t>
      </w:r>
    </w:p>
    <w:p w14:paraId="648F4B32" w14:textId="77777777" w:rsidR="00162A91" w:rsidRPr="00CB2E91" w:rsidRDefault="00162A91" w:rsidP="008E6852">
      <w:pPr>
        <w:autoSpaceDE w:val="0"/>
        <w:autoSpaceDN w:val="0"/>
        <w:adjustRightInd w:val="0"/>
        <w:spacing w:before="240" w:after="0" w:line="240" w:lineRule="auto"/>
        <w:jc w:val="both"/>
        <w:rPr>
          <w:rFonts w:eastAsiaTheme="majorEastAsia" w:cstheme="minorHAnsi"/>
          <w:bCs/>
          <w:sz w:val="20"/>
          <w:szCs w:val="20"/>
        </w:rPr>
      </w:pPr>
    </w:p>
    <w:p w14:paraId="14B08C8F" w14:textId="330C91A1" w:rsidR="00162A91" w:rsidRPr="00CB2E91" w:rsidRDefault="00162A91" w:rsidP="009B3AC0">
      <w:pPr>
        <w:pStyle w:val="Heading1"/>
        <w:numPr>
          <w:ilvl w:val="0"/>
          <w:numId w:val="1"/>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Background</w:t>
      </w:r>
    </w:p>
    <w:p w14:paraId="13D1AB85" w14:textId="77777777" w:rsidR="00B53590" w:rsidRDefault="00B53590" w:rsidP="00694D74">
      <w:pPr>
        <w:tabs>
          <w:tab w:val="left" w:pos="1657"/>
        </w:tabs>
        <w:spacing w:after="0"/>
        <w:jc w:val="both"/>
        <w:rPr>
          <w:rFonts w:cstheme="minorHAnsi"/>
          <w:b/>
          <w:bCs/>
        </w:rPr>
      </w:pPr>
    </w:p>
    <w:p w14:paraId="726B78DA" w14:textId="4B5C6F72" w:rsidR="002740FD" w:rsidRPr="00095800" w:rsidRDefault="002740FD" w:rsidP="002740FD">
      <w:pPr>
        <w:autoSpaceDE w:val="0"/>
        <w:autoSpaceDN w:val="0"/>
        <w:adjustRightInd w:val="0"/>
        <w:spacing w:after="0" w:line="240" w:lineRule="auto"/>
        <w:jc w:val="both"/>
        <w:rPr>
          <w:rFonts w:cstheme="minorHAnsi"/>
        </w:rPr>
      </w:pPr>
      <w:r w:rsidRPr="00095800">
        <w:rPr>
          <w:rFonts w:cstheme="minorHAnsi"/>
        </w:rPr>
        <w:t>Dominated by desert and arid or semi-arid lands, the population of the Middle East (considered here to cover Bahrain, Iran, Iraq, Jordan, Kuwait, Lebanon, Oman, Palestine, Qatar, Saudi Arabia, Syria, United Arab Emirates, and Yemen) has long lived with a challenging climate. However, with climate change the threats have grown</w:t>
      </w:r>
      <w:r w:rsidR="00871432" w:rsidRPr="00095800">
        <w:rPr>
          <w:rFonts w:cstheme="minorHAnsi"/>
        </w:rPr>
        <w:t xml:space="preserve">. </w:t>
      </w:r>
      <w:r w:rsidRPr="00095800">
        <w:rPr>
          <w:rFonts w:cstheme="minorHAnsi"/>
        </w:rPr>
        <w:t xml:space="preserve">Efforts to adapt to these threats must be undertaken within the region’s complex geopolitical context, political instability, with active violent conflict in some places, and longer-term demographic changes. </w:t>
      </w:r>
    </w:p>
    <w:p w14:paraId="20082D4C" w14:textId="77777777" w:rsidR="002740FD" w:rsidRPr="00095800" w:rsidRDefault="002740FD" w:rsidP="002740FD">
      <w:pPr>
        <w:autoSpaceDE w:val="0"/>
        <w:autoSpaceDN w:val="0"/>
        <w:adjustRightInd w:val="0"/>
        <w:spacing w:after="0" w:line="240" w:lineRule="auto"/>
        <w:jc w:val="both"/>
        <w:rPr>
          <w:rFonts w:cstheme="minorHAnsi"/>
        </w:rPr>
      </w:pPr>
    </w:p>
    <w:p w14:paraId="74BE77E0" w14:textId="0D2CF980" w:rsidR="002740FD" w:rsidRPr="00095800" w:rsidRDefault="00BF3A3E" w:rsidP="002740FD">
      <w:pPr>
        <w:autoSpaceDE w:val="0"/>
        <w:autoSpaceDN w:val="0"/>
        <w:adjustRightInd w:val="0"/>
        <w:spacing w:after="0" w:line="240" w:lineRule="auto"/>
        <w:jc w:val="both"/>
        <w:rPr>
          <w:rFonts w:cstheme="minorHAnsi"/>
        </w:rPr>
      </w:pPr>
      <w:r w:rsidRPr="00095800">
        <w:rPr>
          <w:rFonts w:cstheme="minorHAnsi"/>
        </w:rPr>
        <w:t>M</w:t>
      </w:r>
      <w:r w:rsidR="002740FD" w:rsidRPr="00095800">
        <w:rPr>
          <w:rFonts w:cstheme="minorHAnsi"/>
        </w:rPr>
        <w:t>igration and mobility</w:t>
      </w:r>
      <w:r w:rsidRPr="00095800">
        <w:rPr>
          <w:rFonts w:cstheme="minorHAnsi"/>
        </w:rPr>
        <w:t xml:space="preserve"> are key considerations with regard to climate change impacts, and in the Middle East, </w:t>
      </w:r>
      <w:r w:rsidR="002740FD" w:rsidRPr="00095800">
        <w:rPr>
          <w:rFonts w:cstheme="minorHAnsi"/>
        </w:rPr>
        <w:t xml:space="preserve">a </w:t>
      </w:r>
      <w:r w:rsidRPr="00095800">
        <w:rPr>
          <w:rFonts w:cstheme="minorHAnsi"/>
        </w:rPr>
        <w:t>region</w:t>
      </w:r>
      <w:r w:rsidR="002740FD" w:rsidRPr="00095800">
        <w:rPr>
          <w:rFonts w:cstheme="minorHAnsi"/>
        </w:rPr>
        <w:t xml:space="preserve"> of large-scale internal, intra-regional and inter-regional migration</w:t>
      </w:r>
      <w:r w:rsidR="00045929" w:rsidRPr="00095800">
        <w:rPr>
          <w:rFonts w:cstheme="minorHAnsi"/>
        </w:rPr>
        <w:t xml:space="preserve">, </w:t>
      </w:r>
      <w:r w:rsidRPr="00095800">
        <w:rPr>
          <w:rFonts w:cstheme="minorHAnsi"/>
        </w:rPr>
        <w:t>where</w:t>
      </w:r>
      <w:r w:rsidR="00045929" w:rsidRPr="00095800">
        <w:rPr>
          <w:rFonts w:cstheme="minorHAnsi"/>
        </w:rPr>
        <w:t xml:space="preserve"> the </w:t>
      </w:r>
      <w:r w:rsidR="002740FD" w:rsidRPr="00095800">
        <w:rPr>
          <w:rFonts w:cstheme="minorHAnsi"/>
        </w:rPr>
        <w:t xml:space="preserve">migration profiles of individual countries vary enormously, </w:t>
      </w:r>
      <w:r w:rsidRPr="00095800">
        <w:rPr>
          <w:rFonts w:cstheme="minorHAnsi"/>
        </w:rPr>
        <w:t>the implications are likely to be varied and complex</w:t>
      </w:r>
      <w:r w:rsidR="00045929" w:rsidRPr="00095800">
        <w:rPr>
          <w:rFonts w:cstheme="minorHAnsi"/>
        </w:rPr>
        <w:t xml:space="preserve">. </w:t>
      </w:r>
    </w:p>
    <w:p w14:paraId="4A09C037" w14:textId="77777777" w:rsidR="002740FD" w:rsidRPr="00095800" w:rsidRDefault="002740FD" w:rsidP="002740FD">
      <w:pPr>
        <w:autoSpaceDE w:val="0"/>
        <w:autoSpaceDN w:val="0"/>
        <w:adjustRightInd w:val="0"/>
        <w:spacing w:after="0" w:line="240" w:lineRule="auto"/>
        <w:jc w:val="both"/>
        <w:rPr>
          <w:rFonts w:cstheme="minorHAnsi"/>
        </w:rPr>
      </w:pPr>
    </w:p>
    <w:p w14:paraId="75FF7BB6" w14:textId="3F406F16" w:rsidR="00BF3A3E" w:rsidRPr="00095800" w:rsidRDefault="002740FD" w:rsidP="00BF3A3E">
      <w:pPr>
        <w:autoSpaceDE w:val="0"/>
        <w:autoSpaceDN w:val="0"/>
        <w:adjustRightInd w:val="0"/>
        <w:spacing w:after="0" w:line="240" w:lineRule="auto"/>
        <w:jc w:val="both"/>
        <w:rPr>
          <w:rFonts w:cstheme="minorHAnsi"/>
        </w:rPr>
      </w:pPr>
      <w:r w:rsidRPr="00095800">
        <w:rPr>
          <w:rFonts w:cstheme="minorHAnsi"/>
        </w:rPr>
        <w:t>The Mixed Migration Centre seeks to assess the state of knowledge on climate change impacts on mobility</w:t>
      </w:r>
      <w:r w:rsidR="00237242" w:rsidRPr="00095800">
        <w:rPr>
          <w:rFonts w:cstheme="minorHAnsi"/>
        </w:rPr>
        <w:t xml:space="preserve"> and migration dynamics</w:t>
      </w:r>
      <w:r w:rsidRPr="00095800">
        <w:rPr>
          <w:rFonts w:cstheme="minorHAnsi"/>
        </w:rPr>
        <w:t xml:space="preserve"> in the Middle East and provide a foundation for further research to fill evidence gaps for policy and programming. </w:t>
      </w:r>
    </w:p>
    <w:p w14:paraId="3A8AFCF7" w14:textId="6539FDDC" w:rsidR="002740FD" w:rsidRPr="00871432" w:rsidRDefault="002740FD" w:rsidP="002740FD">
      <w:pPr>
        <w:autoSpaceDE w:val="0"/>
        <w:autoSpaceDN w:val="0"/>
        <w:adjustRightInd w:val="0"/>
        <w:spacing w:after="0" w:line="240" w:lineRule="auto"/>
        <w:jc w:val="both"/>
        <w:rPr>
          <w:rFonts w:asciiTheme="majorHAnsi" w:hAnsiTheme="majorHAnsi" w:cstheme="majorHAnsi"/>
        </w:rPr>
      </w:pPr>
    </w:p>
    <w:p w14:paraId="615F838C" w14:textId="77777777" w:rsidR="002740FD" w:rsidRPr="00095800" w:rsidRDefault="002740FD" w:rsidP="002740FD">
      <w:pPr>
        <w:spacing w:after="0" w:line="240" w:lineRule="auto"/>
        <w:jc w:val="both"/>
        <w:rPr>
          <w:rFonts w:cstheme="minorHAnsi"/>
        </w:rPr>
      </w:pPr>
      <w:r w:rsidRPr="00095800">
        <w:rPr>
          <w:rFonts w:cstheme="minorHAnsi"/>
          <w:b/>
          <w:bCs/>
        </w:rPr>
        <w:t>The specific objectives of the project are to</w:t>
      </w:r>
      <w:r w:rsidRPr="00095800">
        <w:rPr>
          <w:rFonts w:cstheme="minorHAnsi"/>
        </w:rPr>
        <w:t xml:space="preserve">: </w:t>
      </w:r>
    </w:p>
    <w:p w14:paraId="284683D4" w14:textId="77777777" w:rsidR="002740FD" w:rsidRPr="00095800" w:rsidRDefault="002740FD" w:rsidP="009B3AC0">
      <w:pPr>
        <w:pStyle w:val="ListParagraph"/>
        <w:numPr>
          <w:ilvl w:val="0"/>
          <w:numId w:val="5"/>
        </w:numPr>
        <w:spacing w:after="0" w:line="240" w:lineRule="auto"/>
        <w:jc w:val="both"/>
        <w:rPr>
          <w:rFonts w:cstheme="minorHAnsi"/>
        </w:rPr>
      </w:pPr>
      <w:r w:rsidRPr="00095800">
        <w:rPr>
          <w:rFonts w:cstheme="minorHAnsi"/>
        </w:rPr>
        <w:t>Conduct a context analysis to understand key dynamics in the region beyond mobility and climate change</w:t>
      </w:r>
    </w:p>
    <w:p w14:paraId="343C1A0F" w14:textId="77777777" w:rsidR="002740FD" w:rsidRPr="00095800" w:rsidRDefault="002740FD" w:rsidP="009B3AC0">
      <w:pPr>
        <w:pStyle w:val="ListParagraph"/>
        <w:numPr>
          <w:ilvl w:val="0"/>
          <w:numId w:val="5"/>
        </w:numPr>
        <w:spacing w:after="0" w:line="240" w:lineRule="auto"/>
        <w:jc w:val="both"/>
        <w:rPr>
          <w:rFonts w:cstheme="minorHAnsi"/>
        </w:rPr>
      </w:pPr>
      <w:r w:rsidRPr="00095800">
        <w:rPr>
          <w:rFonts w:cstheme="minorHAnsi"/>
        </w:rPr>
        <w:t>Summarise existing knowledge on migration and displacement within, from and to the region</w:t>
      </w:r>
    </w:p>
    <w:p w14:paraId="00C07437" w14:textId="77777777" w:rsidR="002740FD" w:rsidRPr="00095800" w:rsidRDefault="002740FD" w:rsidP="009B3AC0">
      <w:pPr>
        <w:pStyle w:val="ListParagraph"/>
        <w:numPr>
          <w:ilvl w:val="0"/>
          <w:numId w:val="5"/>
        </w:numPr>
        <w:spacing w:after="0" w:line="240" w:lineRule="auto"/>
        <w:jc w:val="both"/>
        <w:rPr>
          <w:rFonts w:cstheme="minorHAnsi"/>
        </w:rPr>
      </w:pPr>
      <w:r w:rsidRPr="00095800">
        <w:rPr>
          <w:rFonts w:cstheme="minorHAnsi"/>
        </w:rPr>
        <w:t>Identify key climate change impacts in the region (current and future)</w:t>
      </w:r>
    </w:p>
    <w:p w14:paraId="72370F62" w14:textId="77777777" w:rsidR="002740FD" w:rsidRPr="00095800" w:rsidRDefault="002740FD" w:rsidP="009B3AC0">
      <w:pPr>
        <w:pStyle w:val="ListParagraph"/>
        <w:numPr>
          <w:ilvl w:val="0"/>
          <w:numId w:val="5"/>
        </w:numPr>
        <w:spacing w:after="0" w:line="240" w:lineRule="auto"/>
        <w:jc w:val="both"/>
        <w:rPr>
          <w:rFonts w:cstheme="minorHAnsi"/>
        </w:rPr>
      </w:pPr>
      <w:r w:rsidRPr="00095800">
        <w:rPr>
          <w:rFonts w:cstheme="minorHAnsi"/>
        </w:rPr>
        <w:t>Collate evidence on climate-related mobility phenomena and trends in the region</w:t>
      </w:r>
    </w:p>
    <w:p w14:paraId="455625A7" w14:textId="7ED40EB0" w:rsidR="002740FD" w:rsidRPr="00095800" w:rsidRDefault="002740FD" w:rsidP="009B3AC0">
      <w:pPr>
        <w:pStyle w:val="ListParagraph"/>
        <w:numPr>
          <w:ilvl w:val="0"/>
          <w:numId w:val="5"/>
        </w:numPr>
        <w:spacing w:after="0" w:line="240" w:lineRule="auto"/>
        <w:jc w:val="both"/>
        <w:rPr>
          <w:rFonts w:cstheme="minorHAnsi"/>
        </w:rPr>
      </w:pPr>
      <w:r w:rsidRPr="00095800">
        <w:rPr>
          <w:rFonts w:cstheme="minorHAnsi"/>
        </w:rPr>
        <w:t>Identify locations where climate change effects are likely to impact – or are already impacting – mobility</w:t>
      </w:r>
      <w:r w:rsidR="00E2467C" w:rsidRPr="00095800">
        <w:rPr>
          <w:rFonts w:cstheme="minorHAnsi"/>
        </w:rPr>
        <w:t>, in order</w:t>
      </w:r>
      <w:r w:rsidRPr="00095800">
        <w:rPr>
          <w:rFonts w:cstheme="minorHAnsi"/>
        </w:rPr>
        <w:t xml:space="preserve"> to inform the choice of locations for</w:t>
      </w:r>
      <w:r w:rsidR="00740C5B" w:rsidRPr="00095800">
        <w:rPr>
          <w:rFonts w:cstheme="minorHAnsi"/>
        </w:rPr>
        <w:t xml:space="preserve"> future</w:t>
      </w:r>
      <w:r w:rsidRPr="00095800">
        <w:rPr>
          <w:rFonts w:cstheme="minorHAnsi"/>
        </w:rPr>
        <w:t xml:space="preserve"> data collection </w:t>
      </w:r>
      <w:r w:rsidR="00740C5B" w:rsidRPr="00095800">
        <w:rPr>
          <w:rFonts w:cstheme="minorHAnsi"/>
        </w:rPr>
        <w:t>and research</w:t>
      </w:r>
      <w:r w:rsidRPr="00095800">
        <w:rPr>
          <w:rFonts w:cstheme="minorHAnsi"/>
        </w:rPr>
        <w:t xml:space="preserve"> </w:t>
      </w:r>
    </w:p>
    <w:p w14:paraId="14EF5136" w14:textId="77777777" w:rsidR="002740FD" w:rsidRPr="00095800" w:rsidRDefault="002740FD" w:rsidP="009B3AC0">
      <w:pPr>
        <w:pStyle w:val="ListParagraph"/>
        <w:numPr>
          <w:ilvl w:val="0"/>
          <w:numId w:val="5"/>
        </w:numPr>
        <w:spacing w:after="0" w:line="240" w:lineRule="auto"/>
        <w:jc w:val="both"/>
        <w:rPr>
          <w:rFonts w:cstheme="minorHAnsi"/>
        </w:rPr>
      </w:pPr>
      <w:r w:rsidRPr="00095800">
        <w:rPr>
          <w:rFonts w:cstheme="minorHAnsi"/>
        </w:rPr>
        <w:t>Identify key information gaps on the links between climate change impacts and mobility, where additional research is required to improve policy and programming</w:t>
      </w:r>
    </w:p>
    <w:p w14:paraId="3C0B3A6B" w14:textId="77777777" w:rsidR="002740FD" w:rsidRPr="00871432" w:rsidRDefault="002740FD" w:rsidP="002740FD">
      <w:pPr>
        <w:spacing w:after="0" w:line="240" w:lineRule="auto"/>
        <w:jc w:val="both"/>
        <w:rPr>
          <w:rFonts w:asciiTheme="majorHAnsi" w:hAnsiTheme="majorHAnsi" w:cstheme="majorHAnsi"/>
        </w:rPr>
      </w:pPr>
    </w:p>
    <w:p w14:paraId="4588D6CE" w14:textId="5C83EBF6" w:rsidR="002740FD" w:rsidRPr="00095800" w:rsidRDefault="001C5B45" w:rsidP="002740FD">
      <w:pPr>
        <w:pStyle w:val="MMCHeader2"/>
        <w:spacing w:after="0" w:line="240" w:lineRule="auto"/>
        <w:jc w:val="both"/>
        <w:rPr>
          <w:rFonts w:asciiTheme="minorHAnsi" w:hAnsiTheme="minorHAnsi" w:cstheme="minorHAnsi"/>
          <w:b w:val="0"/>
          <w:bCs w:val="0"/>
          <w:color w:val="auto"/>
          <w:sz w:val="22"/>
          <w:szCs w:val="22"/>
        </w:rPr>
      </w:pPr>
      <w:r w:rsidRPr="00095800">
        <w:rPr>
          <w:rFonts w:asciiTheme="minorHAnsi" w:hAnsiTheme="minorHAnsi" w:cstheme="minorHAnsi"/>
          <w:b w:val="0"/>
          <w:bCs w:val="0"/>
          <w:color w:val="auto"/>
          <w:sz w:val="22"/>
          <w:szCs w:val="22"/>
        </w:rPr>
        <w:t xml:space="preserve">In researching climate mobility, </w:t>
      </w:r>
      <w:r w:rsidR="002740FD" w:rsidRPr="00095800">
        <w:rPr>
          <w:rFonts w:asciiTheme="minorHAnsi" w:hAnsiTheme="minorHAnsi" w:cstheme="minorHAnsi"/>
          <w:b w:val="0"/>
          <w:bCs w:val="0"/>
          <w:color w:val="auto"/>
          <w:sz w:val="22"/>
          <w:szCs w:val="22"/>
        </w:rPr>
        <w:t>MMC focuses on impacts, experiences and decision-making at the individual and household level, aiming to provide insights on how people process and respond to the challenges of climate change, within the realm of migration.</w:t>
      </w:r>
    </w:p>
    <w:p w14:paraId="2DA57D32" w14:textId="77777777" w:rsidR="002740FD" w:rsidRDefault="002740FD" w:rsidP="002740FD">
      <w:pPr>
        <w:pStyle w:val="MMCHeader2"/>
        <w:spacing w:after="0" w:line="240" w:lineRule="auto"/>
        <w:jc w:val="both"/>
        <w:rPr>
          <w:rFonts w:eastAsiaTheme="minorEastAsia"/>
          <w:b w:val="0"/>
          <w:bCs w:val="0"/>
          <w:color w:val="000000"/>
          <w:sz w:val="22"/>
          <w:szCs w:val="22"/>
          <w:lang w:val="en-US"/>
        </w:rPr>
      </w:pPr>
    </w:p>
    <w:p w14:paraId="14C28968" w14:textId="07188CB8" w:rsidR="008839FE" w:rsidRDefault="008839FE" w:rsidP="002740FD">
      <w:pPr>
        <w:pStyle w:val="MMCHeader2"/>
        <w:spacing w:after="0" w:line="240" w:lineRule="auto"/>
        <w:jc w:val="both"/>
        <w:rPr>
          <w:rFonts w:eastAsiaTheme="minorEastAsia"/>
          <w:b w:val="0"/>
          <w:bCs w:val="0"/>
          <w:color w:val="000000"/>
          <w:sz w:val="22"/>
          <w:szCs w:val="22"/>
          <w:lang w:val="en-US"/>
        </w:rPr>
      </w:pPr>
      <w:r w:rsidRPr="00095800">
        <w:rPr>
          <w:rFonts w:asciiTheme="minorHAnsi" w:hAnsiTheme="minorHAnsi" w:cstheme="minorHAnsi"/>
          <w:b w:val="0"/>
          <w:bCs w:val="0"/>
          <w:color w:val="auto"/>
          <w:sz w:val="22"/>
          <w:szCs w:val="22"/>
        </w:rPr>
        <w:t>The project will culminate in a research report and expert validation workshop</w:t>
      </w:r>
      <w:r>
        <w:rPr>
          <w:rFonts w:eastAsiaTheme="minorEastAsia"/>
          <w:b w:val="0"/>
          <w:bCs w:val="0"/>
          <w:color w:val="000000"/>
          <w:sz w:val="22"/>
          <w:szCs w:val="22"/>
          <w:lang w:val="en-US"/>
        </w:rPr>
        <w:t xml:space="preserve">. </w:t>
      </w:r>
    </w:p>
    <w:p w14:paraId="724BBFC1" w14:textId="77777777" w:rsidR="008839FE" w:rsidRDefault="008839FE" w:rsidP="002740FD">
      <w:pPr>
        <w:pStyle w:val="MMCHeader2"/>
        <w:spacing w:after="0" w:line="240" w:lineRule="auto"/>
        <w:jc w:val="both"/>
        <w:rPr>
          <w:rFonts w:eastAsiaTheme="minorEastAsia"/>
          <w:b w:val="0"/>
          <w:bCs w:val="0"/>
          <w:color w:val="000000"/>
          <w:sz w:val="22"/>
          <w:szCs w:val="22"/>
          <w:lang w:val="en-US"/>
        </w:rPr>
      </w:pPr>
    </w:p>
    <w:p w14:paraId="0E0CEF7A" w14:textId="29632B3A" w:rsidR="00EB4891" w:rsidRPr="00CB2E91" w:rsidRDefault="008E6852" w:rsidP="009B3AC0">
      <w:pPr>
        <w:pStyle w:val="Heading1"/>
        <w:numPr>
          <w:ilvl w:val="0"/>
          <w:numId w:val="1"/>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lastRenderedPageBreak/>
        <w:t>Objecti</w:t>
      </w:r>
      <w:r w:rsidR="00162A91" w:rsidRPr="00CB2E91">
        <w:rPr>
          <w:rFonts w:asciiTheme="minorHAnsi" w:hAnsiTheme="minorHAnsi" w:cstheme="minorHAnsi"/>
          <w:b w:val="0"/>
          <w:bCs w:val="0"/>
          <w:color w:val="C00000"/>
          <w:sz w:val="36"/>
          <w:szCs w:val="36"/>
          <w:lang w:val="en-GB"/>
        </w:rPr>
        <w:t>ve of the consultancy</w:t>
      </w:r>
    </w:p>
    <w:p w14:paraId="4B215104" w14:textId="0178305F" w:rsidR="00B53590" w:rsidRPr="00B53590" w:rsidRDefault="00B53590" w:rsidP="00694D74">
      <w:pPr>
        <w:jc w:val="both"/>
        <w:rPr>
          <w:rFonts w:cstheme="minorHAnsi"/>
          <w:b/>
          <w:bCs/>
        </w:rPr>
      </w:pPr>
      <w:r w:rsidRPr="00B53590">
        <w:rPr>
          <w:rFonts w:cstheme="minorHAnsi"/>
        </w:rPr>
        <w:t>The primary objective</w:t>
      </w:r>
      <w:r w:rsidR="00705D78">
        <w:rPr>
          <w:rFonts w:cstheme="minorHAnsi"/>
        </w:rPr>
        <w:t>s</w:t>
      </w:r>
      <w:r w:rsidRPr="00B53590">
        <w:rPr>
          <w:rFonts w:cstheme="minorHAnsi"/>
        </w:rPr>
        <w:t xml:space="preserve"> of the consultant will be to </w:t>
      </w:r>
      <w:r w:rsidR="001C5B45">
        <w:rPr>
          <w:rFonts w:cstheme="minorHAnsi"/>
        </w:rPr>
        <w:t>manage the project</w:t>
      </w:r>
      <w:r w:rsidR="009F3B05">
        <w:rPr>
          <w:rFonts w:cstheme="minorHAnsi"/>
        </w:rPr>
        <w:t>, build a network of experts, and support research</w:t>
      </w:r>
      <w:r w:rsidR="00D002F6">
        <w:rPr>
          <w:rFonts w:cstheme="minorHAnsi"/>
        </w:rPr>
        <w:t xml:space="preserve"> activities</w:t>
      </w:r>
      <w:r w:rsidRPr="00B53590">
        <w:rPr>
          <w:rFonts w:cstheme="minorHAnsi"/>
        </w:rPr>
        <w:t>.</w:t>
      </w:r>
    </w:p>
    <w:p w14:paraId="602238F3" w14:textId="47F1A138" w:rsidR="00E56602" w:rsidRPr="00CB2E91" w:rsidRDefault="00162A91" w:rsidP="009B3AC0">
      <w:pPr>
        <w:pStyle w:val="Heading1"/>
        <w:numPr>
          <w:ilvl w:val="0"/>
          <w:numId w:val="1"/>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 xml:space="preserve">Scope of work </w:t>
      </w:r>
    </w:p>
    <w:p w14:paraId="1428CD5A" w14:textId="26B59A62" w:rsidR="00B53590" w:rsidRDefault="00B53590" w:rsidP="00AC7555">
      <w:pPr>
        <w:autoSpaceDE w:val="0"/>
        <w:autoSpaceDN w:val="0"/>
        <w:adjustRightInd w:val="0"/>
        <w:spacing w:after="0" w:line="240" w:lineRule="auto"/>
        <w:ind w:left="-86"/>
        <w:jc w:val="both"/>
        <w:rPr>
          <w:lang w:val="en-US"/>
        </w:rPr>
      </w:pPr>
      <w:r w:rsidRPr="3DDA9518">
        <w:rPr>
          <w:lang w:val="en-US"/>
        </w:rPr>
        <w:t xml:space="preserve">The consultant is expected to </w:t>
      </w:r>
    </w:p>
    <w:p w14:paraId="621F3062" w14:textId="7421FE48" w:rsidR="00DD6CD3" w:rsidRPr="00511240" w:rsidRDefault="00076452" w:rsidP="009B3AC0">
      <w:pPr>
        <w:pStyle w:val="ListParagraph"/>
        <w:numPr>
          <w:ilvl w:val="0"/>
          <w:numId w:val="5"/>
        </w:numPr>
        <w:autoSpaceDE w:val="0"/>
        <w:autoSpaceDN w:val="0"/>
        <w:adjustRightInd w:val="0"/>
        <w:spacing w:after="0" w:line="240" w:lineRule="auto"/>
        <w:jc w:val="both"/>
        <w:rPr>
          <w:lang w:val="en-US"/>
        </w:rPr>
      </w:pPr>
      <w:r w:rsidRPr="00511240">
        <w:rPr>
          <w:lang w:val="en-US"/>
        </w:rPr>
        <w:t xml:space="preserve">Oversee grant management, </w:t>
      </w:r>
      <w:r w:rsidR="00095800" w:rsidRPr="00511240">
        <w:rPr>
          <w:lang w:val="en-US"/>
        </w:rPr>
        <w:t>i.e.</w:t>
      </w:r>
      <w:r w:rsidR="00DD6CD3" w:rsidRPr="00511240">
        <w:rPr>
          <w:lang w:val="en-US"/>
        </w:rPr>
        <w:t xml:space="preserve"> budget monitoring,</w:t>
      </w:r>
      <w:r w:rsidRPr="00511240">
        <w:rPr>
          <w:lang w:val="en-US"/>
        </w:rPr>
        <w:t xml:space="preserve"> </w:t>
      </w:r>
      <w:r w:rsidR="00703A29">
        <w:rPr>
          <w:lang w:val="en-US"/>
        </w:rPr>
        <w:t>project</w:t>
      </w:r>
      <w:r w:rsidR="00DD6CD3" w:rsidRPr="00511240">
        <w:rPr>
          <w:lang w:val="en-US"/>
        </w:rPr>
        <w:t xml:space="preserve"> </w:t>
      </w:r>
      <w:r w:rsidRPr="00511240">
        <w:rPr>
          <w:lang w:val="en-US"/>
        </w:rPr>
        <w:t xml:space="preserve">reporting, with the support of DRC and MMC staff </w:t>
      </w:r>
    </w:p>
    <w:p w14:paraId="6E53DF9B" w14:textId="7BA3442E" w:rsidR="00076452" w:rsidRPr="00511240" w:rsidRDefault="008839FE" w:rsidP="009B3AC0">
      <w:pPr>
        <w:pStyle w:val="ListParagraph"/>
        <w:numPr>
          <w:ilvl w:val="0"/>
          <w:numId w:val="5"/>
        </w:numPr>
        <w:autoSpaceDE w:val="0"/>
        <w:autoSpaceDN w:val="0"/>
        <w:adjustRightInd w:val="0"/>
        <w:spacing w:after="0" w:line="240" w:lineRule="auto"/>
        <w:jc w:val="both"/>
        <w:rPr>
          <w:lang w:val="en-US"/>
        </w:rPr>
      </w:pPr>
      <w:r w:rsidRPr="00511240">
        <w:rPr>
          <w:lang w:val="en-US"/>
        </w:rPr>
        <w:t>Contribute to the organization of research</w:t>
      </w:r>
      <w:r w:rsidR="00041FB0">
        <w:rPr>
          <w:lang w:val="en-US"/>
        </w:rPr>
        <w:t>, including but not limited to:</w:t>
      </w:r>
      <w:r w:rsidRPr="00511240">
        <w:rPr>
          <w:lang w:val="en-US"/>
        </w:rPr>
        <w:t xml:space="preserve"> organization of travel, meetings and interviews, and the final validation workshop</w:t>
      </w:r>
    </w:p>
    <w:p w14:paraId="1B9908F6" w14:textId="35A5CCB1" w:rsidR="00511240" w:rsidRPr="00511240" w:rsidRDefault="00511240" w:rsidP="009B3AC0">
      <w:pPr>
        <w:pStyle w:val="ListParagraph"/>
        <w:numPr>
          <w:ilvl w:val="0"/>
          <w:numId w:val="5"/>
        </w:numPr>
        <w:autoSpaceDE w:val="0"/>
        <w:autoSpaceDN w:val="0"/>
        <w:adjustRightInd w:val="0"/>
        <w:spacing w:after="0" w:line="240" w:lineRule="auto"/>
        <w:jc w:val="both"/>
        <w:rPr>
          <w:lang w:val="en-US"/>
        </w:rPr>
      </w:pPr>
      <w:r w:rsidRPr="00511240">
        <w:rPr>
          <w:lang w:val="en-US"/>
        </w:rPr>
        <w:t>Develop a network of regional expertise on mixed migration, and on climate impacts on mobility</w:t>
      </w:r>
    </w:p>
    <w:p w14:paraId="0A440FF2" w14:textId="7C68CAB9" w:rsidR="00511240" w:rsidRDefault="00511240" w:rsidP="009B3AC0">
      <w:pPr>
        <w:pStyle w:val="ListParagraph"/>
        <w:numPr>
          <w:ilvl w:val="0"/>
          <w:numId w:val="5"/>
        </w:numPr>
        <w:autoSpaceDE w:val="0"/>
        <w:autoSpaceDN w:val="0"/>
        <w:adjustRightInd w:val="0"/>
        <w:spacing w:after="0" w:line="240" w:lineRule="auto"/>
        <w:jc w:val="both"/>
        <w:rPr>
          <w:lang w:val="en-US"/>
        </w:rPr>
      </w:pPr>
      <w:r w:rsidRPr="00511240">
        <w:rPr>
          <w:lang w:val="en-US"/>
        </w:rPr>
        <w:t xml:space="preserve">Be the main contact point between MMC and DRC on project </w:t>
      </w:r>
      <w:r w:rsidR="003B45B5">
        <w:rPr>
          <w:lang w:val="en-US"/>
        </w:rPr>
        <w:t>implementation and administration</w:t>
      </w:r>
    </w:p>
    <w:p w14:paraId="45AC7E21" w14:textId="17B060BA" w:rsidR="003B45B5" w:rsidRPr="00511240" w:rsidRDefault="003B45B5" w:rsidP="009B3AC0">
      <w:pPr>
        <w:pStyle w:val="ListParagraph"/>
        <w:numPr>
          <w:ilvl w:val="0"/>
          <w:numId w:val="5"/>
        </w:numPr>
        <w:autoSpaceDE w:val="0"/>
        <w:autoSpaceDN w:val="0"/>
        <w:adjustRightInd w:val="0"/>
        <w:spacing w:after="0" w:line="240" w:lineRule="auto"/>
        <w:jc w:val="both"/>
        <w:rPr>
          <w:lang w:val="en-US"/>
        </w:rPr>
      </w:pPr>
      <w:r>
        <w:rPr>
          <w:lang w:val="en-US"/>
        </w:rPr>
        <w:t xml:space="preserve">Support research activities: contribute to </w:t>
      </w:r>
      <w:r w:rsidR="00087F05">
        <w:rPr>
          <w:lang w:val="en-US"/>
        </w:rPr>
        <w:t>the desk review, interviews, and analysis, as requested</w:t>
      </w:r>
    </w:p>
    <w:p w14:paraId="7C5AA5DF" w14:textId="77777777" w:rsidR="00B53590" w:rsidRPr="00B53590" w:rsidRDefault="00B53590" w:rsidP="00AC7555">
      <w:pPr>
        <w:autoSpaceDE w:val="0"/>
        <w:autoSpaceDN w:val="0"/>
        <w:adjustRightInd w:val="0"/>
        <w:spacing w:after="0" w:line="240" w:lineRule="auto"/>
        <w:ind w:left="-86"/>
        <w:jc w:val="both"/>
        <w:rPr>
          <w:rFonts w:cstheme="minorHAnsi"/>
        </w:rPr>
      </w:pPr>
    </w:p>
    <w:p w14:paraId="07A2A963" w14:textId="77777777" w:rsidR="00B53590" w:rsidRPr="00B53590" w:rsidRDefault="00B53590" w:rsidP="00AC7555">
      <w:pPr>
        <w:autoSpaceDE w:val="0"/>
        <w:autoSpaceDN w:val="0"/>
        <w:adjustRightInd w:val="0"/>
        <w:spacing w:after="0" w:line="240" w:lineRule="auto"/>
        <w:ind w:left="-86"/>
        <w:jc w:val="both"/>
        <w:rPr>
          <w:rFonts w:cstheme="minorHAnsi"/>
        </w:rPr>
      </w:pPr>
    </w:p>
    <w:p w14:paraId="02CB69B5" w14:textId="7B65B5EF" w:rsidR="00B53590" w:rsidRPr="00B53590" w:rsidRDefault="00B53590" w:rsidP="00095800">
      <w:pPr>
        <w:pStyle w:val="ListParagraph"/>
        <w:numPr>
          <w:ilvl w:val="0"/>
          <w:numId w:val="7"/>
        </w:numPr>
        <w:autoSpaceDE w:val="0"/>
        <w:autoSpaceDN w:val="0"/>
        <w:adjustRightInd w:val="0"/>
        <w:spacing w:after="0" w:line="240" w:lineRule="auto"/>
        <w:jc w:val="both"/>
      </w:pPr>
      <w:r w:rsidRPr="00095800">
        <w:rPr>
          <w:b/>
          <w:bCs/>
        </w:rPr>
        <w:t>Number of working days</w:t>
      </w:r>
      <w:r w:rsidRPr="4385EC65">
        <w:t xml:space="preserve">: approx. </w:t>
      </w:r>
      <w:r w:rsidR="009106E1" w:rsidRPr="4385EC65">
        <w:t>65</w:t>
      </w:r>
      <w:r w:rsidRPr="4385EC65">
        <w:t xml:space="preserve"> days</w:t>
      </w:r>
    </w:p>
    <w:p w14:paraId="50A2E400" w14:textId="40C3ECE6" w:rsidR="00B53590" w:rsidRPr="00B53590" w:rsidRDefault="00B53590" w:rsidP="009D3600">
      <w:pPr>
        <w:pStyle w:val="ListParagraph"/>
        <w:numPr>
          <w:ilvl w:val="0"/>
          <w:numId w:val="7"/>
        </w:numPr>
        <w:autoSpaceDE w:val="0"/>
        <w:autoSpaceDN w:val="0"/>
        <w:adjustRightInd w:val="0"/>
        <w:spacing w:after="0" w:line="240" w:lineRule="auto"/>
        <w:jc w:val="both"/>
      </w:pPr>
      <w:r w:rsidRPr="00095800">
        <w:rPr>
          <w:b/>
          <w:bCs/>
        </w:rPr>
        <w:t>Estimated start date of consultancy</w:t>
      </w:r>
      <w:r w:rsidRPr="296B7D9E">
        <w:t xml:space="preserve">:   </w:t>
      </w:r>
      <w:r w:rsidR="009D3600">
        <w:t>2 Jan 2024</w:t>
      </w:r>
      <w:r w:rsidRPr="296B7D9E">
        <w:t xml:space="preserve"> </w:t>
      </w:r>
    </w:p>
    <w:p w14:paraId="563BA0D8" w14:textId="2D830807" w:rsidR="00203305" w:rsidRPr="00B53590" w:rsidRDefault="00B53590" w:rsidP="00095800">
      <w:pPr>
        <w:pStyle w:val="ListParagraph"/>
        <w:numPr>
          <w:ilvl w:val="0"/>
          <w:numId w:val="7"/>
        </w:numPr>
        <w:autoSpaceDE w:val="0"/>
        <w:autoSpaceDN w:val="0"/>
        <w:adjustRightInd w:val="0"/>
        <w:spacing w:after="0" w:line="240" w:lineRule="auto"/>
        <w:jc w:val="both"/>
      </w:pPr>
      <w:r w:rsidRPr="00095800">
        <w:rPr>
          <w:b/>
          <w:bCs/>
        </w:rPr>
        <w:t>Date of submission of the final report</w:t>
      </w:r>
      <w:r w:rsidRPr="4385EC65">
        <w:t xml:space="preserve">:  </w:t>
      </w:r>
      <w:r w:rsidR="6D9EAE2D" w:rsidRPr="4385EC65">
        <w:t xml:space="preserve">15 </w:t>
      </w:r>
      <w:r w:rsidRPr="4385EC65">
        <w:t>March 202</w:t>
      </w:r>
      <w:r w:rsidR="00B30512" w:rsidRPr="4385EC65">
        <w:t>4</w:t>
      </w:r>
    </w:p>
    <w:p w14:paraId="033453A1" w14:textId="067A856F" w:rsidR="72BDBB40" w:rsidRDefault="72BDBB40" w:rsidP="00095800">
      <w:pPr>
        <w:pStyle w:val="ListParagraph"/>
        <w:numPr>
          <w:ilvl w:val="0"/>
          <w:numId w:val="7"/>
        </w:numPr>
        <w:spacing w:after="0" w:line="240" w:lineRule="auto"/>
        <w:jc w:val="both"/>
      </w:pPr>
      <w:r w:rsidRPr="00095800">
        <w:rPr>
          <w:b/>
          <w:bCs/>
        </w:rPr>
        <w:t>End date</w:t>
      </w:r>
      <w:r w:rsidR="12654415" w:rsidRPr="00095800">
        <w:rPr>
          <w:b/>
          <w:bCs/>
        </w:rPr>
        <w:t xml:space="preserve"> of consultancy: </w:t>
      </w:r>
      <w:r w:rsidR="12654415" w:rsidRPr="4385EC65">
        <w:t>30 April 2024</w:t>
      </w:r>
    </w:p>
    <w:p w14:paraId="6CA0693D" w14:textId="2DA377C0" w:rsidR="00CA7AA2" w:rsidRPr="00CB2E91" w:rsidRDefault="00CA7AA2" w:rsidP="003C01C2">
      <w:pPr>
        <w:autoSpaceDE w:val="0"/>
        <w:autoSpaceDN w:val="0"/>
        <w:adjustRightInd w:val="0"/>
        <w:spacing w:after="0" w:line="240" w:lineRule="auto"/>
        <w:ind w:left="-86"/>
        <w:jc w:val="both"/>
        <w:rPr>
          <w:rFonts w:cstheme="minorHAnsi"/>
        </w:rPr>
      </w:pPr>
    </w:p>
    <w:p w14:paraId="1AF4A974" w14:textId="77777777" w:rsidR="004226EE" w:rsidRPr="00CB2E91" w:rsidRDefault="004226EE" w:rsidP="00EB0CBC">
      <w:pPr>
        <w:spacing w:after="0"/>
        <w:ind w:left="-86"/>
        <w:rPr>
          <w:rFonts w:cstheme="minorHAnsi"/>
        </w:rPr>
      </w:pPr>
    </w:p>
    <w:p w14:paraId="10B1531B" w14:textId="791B6FD6" w:rsidR="00CA7AA2" w:rsidRPr="00CB2E91" w:rsidRDefault="00CA7AA2" w:rsidP="009B3AC0">
      <w:pPr>
        <w:pStyle w:val="Heading1"/>
        <w:numPr>
          <w:ilvl w:val="0"/>
          <w:numId w:val="1"/>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 xml:space="preserve">Deliverables </w:t>
      </w:r>
    </w:p>
    <w:p w14:paraId="1BEFB824" w14:textId="1A349ACD" w:rsidR="00E56602" w:rsidRDefault="00203305" w:rsidP="00E56602">
      <w:pPr>
        <w:spacing w:before="120" w:after="120"/>
        <w:jc w:val="both"/>
        <w:rPr>
          <w:rFonts w:cstheme="minorHAnsi"/>
        </w:rPr>
      </w:pPr>
      <w:r w:rsidRPr="00CB2E91">
        <w:rPr>
          <w:rFonts w:cstheme="minorHAnsi"/>
        </w:rPr>
        <w:t xml:space="preserve">The Consultant will submit the following </w:t>
      </w:r>
      <w:r w:rsidR="003B7239">
        <w:rPr>
          <w:rFonts w:cstheme="minorHAnsi"/>
        </w:rPr>
        <w:t>deliverables</w:t>
      </w:r>
      <w:r w:rsidRPr="00CB2E91">
        <w:rPr>
          <w:rFonts w:cstheme="minorHAnsi"/>
        </w:rPr>
        <w:t xml:space="preserve"> as </w:t>
      </w:r>
      <w:r w:rsidR="00C54663" w:rsidRPr="00CB2E91">
        <w:rPr>
          <w:rFonts w:cstheme="minorHAnsi"/>
        </w:rPr>
        <w:t>mentioned</w:t>
      </w:r>
      <w:r w:rsidRPr="00CB2E91">
        <w:rPr>
          <w:rFonts w:cstheme="minorHAnsi"/>
        </w:rPr>
        <w:t xml:space="preserve"> below: </w:t>
      </w:r>
    </w:p>
    <w:p w14:paraId="38C05A40" w14:textId="10FBCB3E" w:rsidR="005D4D20" w:rsidRPr="009B2E8E" w:rsidRDefault="005D4D20" w:rsidP="005D4D20">
      <w:pPr>
        <w:pStyle w:val="Sub-heading"/>
        <w:numPr>
          <w:ilvl w:val="0"/>
          <w:numId w:val="0"/>
        </w:numPr>
        <w:spacing w:after="0"/>
        <w:ind w:left="142"/>
        <w:rPr>
          <w:rFonts w:asciiTheme="minorHAnsi" w:eastAsiaTheme="minorHAnsi" w:hAnsiTheme="minorHAnsi" w:cstheme="minorHAnsi"/>
          <w:b/>
          <w:bCs/>
          <w:i/>
          <w:iCs/>
          <w:spacing w:val="0"/>
          <w:sz w:val="22"/>
          <w:highlight w:val="yellow"/>
          <w:lang w:eastAsia="en-US"/>
        </w:rPr>
      </w:pPr>
    </w:p>
    <w:tbl>
      <w:tblPr>
        <w:tblStyle w:val="TableGrid"/>
        <w:tblW w:w="5000" w:type="pct"/>
        <w:jc w:val="center"/>
        <w:tblLook w:val="04A0" w:firstRow="1" w:lastRow="0" w:firstColumn="1" w:lastColumn="0" w:noHBand="0" w:noVBand="1"/>
      </w:tblPr>
      <w:tblGrid>
        <w:gridCol w:w="1385"/>
        <w:gridCol w:w="1562"/>
        <w:gridCol w:w="3480"/>
        <w:gridCol w:w="1319"/>
        <w:gridCol w:w="1316"/>
      </w:tblGrid>
      <w:tr w:rsidR="002F7286" w:rsidRPr="00CB2E91" w14:paraId="687D7931" w14:textId="3CD4ECFB" w:rsidTr="296B7D9E">
        <w:trPr>
          <w:tblHeader/>
          <w:jc w:val="center"/>
        </w:trPr>
        <w:tc>
          <w:tcPr>
            <w:tcW w:w="764" w:type="pct"/>
            <w:shd w:val="clear" w:color="auto" w:fill="AE2428"/>
          </w:tcPr>
          <w:p w14:paraId="7ADD12C2" w14:textId="77777777" w:rsidR="002F7286" w:rsidRPr="00CB2E91" w:rsidRDefault="002F7286" w:rsidP="00CB2E91">
            <w:pPr>
              <w:contextualSpacing/>
              <w:jc w:val="center"/>
              <w:rPr>
                <w:rFonts w:eastAsia="Times New Roman" w:cstheme="minorHAnsi"/>
                <w:b/>
                <w:color w:val="FFFFFF"/>
                <w:sz w:val="20"/>
                <w:szCs w:val="20"/>
              </w:rPr>
            </w:pPr>
          </w:p>
          <w:p w14:paraId="26E215BF" w14:textId="5FD49ECD" w:rsidR="002F7286" w:rsidRPr="00CB2E91" w:rsidRDefault="002F7286" w:rsidP="00CB2E91">
            <w:pPr>
              <w:contextualSpacing/>
              <w:jc w:val="center"/>
              <w:rPr>
                <w:rFonts w:eastAsia="Times New Roman" w:cstheme="minorHAnsi"/>
                <w:b/>
                <w:color w:val="FFFFFF"/>
                <w:sz w:val="20"/>
                <w:szCs w:val="20"/>
              </w:rPr>
            </w:pPr>
            <w:r w:rsidRPr="00CB2E91">
              <w:rPr>
                <w:rFonts w:eastAsia="Times New Roman" w:cstheme="minorHAnsi"/>
                <w:b/>
                <w:color w:val="FFFFFF"/>
                <w:sz w:val="20"/>
                <w:szCs w:val="20"/>
              </w:rPr>
              <w:t>Phase</w:t>
            </w:r>
          </w:p>
        </w:tc>
        <w:tc>
          <w:tcPr>
            <w:tcW w:w="862" w:type="pct"/>
            <w:shd w:val="clear" w:color="auto" w:fill="AE2428"/>
            <w:vAlign w:val="center"/>
          </w:tcPr>
          <w:p w14:paraId="56780C34" w14:textId="251E7EFD" w:rsidR="002F7286" w:rsidRPr="00CB2E91" w:rsidRDefault="002F7286" w:rsidP="00CB2E91">
            <w:pPr>
              <w:contextualSpacing/>
              <w:jc w:val="center"/>
              <w:rPr>
                <w:rFonts w:eastAsia="Times New Roman" w:cstheme="minorHAnsi"/>
                <w:b/>
                <w:color w:val="FFFFFF"/>
                <w:sz w:val="20"/>
                <w:szCs w:val="20"/>
              </w:rPr>
            </w:pPr>
            <w:r w:rsidRPr="00CB2E91">
              <w:rPr>
                <w:rFonts w:eastAsia="Times New Roman" w:cstheme="minorHAnsi"/>
                <w:b/>
                <w:color w:val="FFFFFF"/>
                <w:sz w:val="20"/>
                <w:szCs w:val="20"/>
              </w:rPr>
              <w:t>Expected deliverables</w:t>
            </w:r>
          </w:p>
        </w:tc>
        <w:tc>
          <w:tcPr>
            <w:tcW w:w="1920" w:type="pct"/>
            <w:shd w:val="clear" w:color="auto" w:fill="AE2428"/>
            <w:vAlign w:val="center"/>
          </w:tcPr>
          <w:p w14:paraId="5678F989" w14:textId="26D1BBDE" w:rsidR="002F7286" w:rsidRPr="00CB2E91" w:rsidRDefault="002F7286" w:rsidP="00CB2E91">
            <w:pPr>
              <w:contextualSpacing/>
              <w:jc w:val="center"/>
              <w:rPr>
                <w:rFonts w:eastAsia="Times New Roman" w:cstheme="minorHAnsi"/>
                <w:b/>
                <w:color w:val="FFFFFF"/>
                <w:sz w:val="20"/>
                <w:szCs w:val="20"/>
              </w:rPr>
            </w:pPr>
            <w:r w:rsidRPr="00CB2E91">
              <w:rPr>
                <w:rFonts w:eastAsia="Times New Roman" w:cstheme="minorHAnsi"/>
                <w:b/>
                <w:color w:val="FFFFFF"/>
                <w:sz w:val="20"/>
                <w:szCs w:val="20"/>
              </w:rPr>
              <w:t>Indicative description tasks</w:t>
            </w:r>
          </w:p>
        </w:tc>
        <w:tc>
          <w:tcPr>
            <w:tcW w:w="728" w:type="pct"/>
            <w:shd w:val="clear" w:color="auto" w:fill="AE2428"/>
            <w:vAlign w:val="center"/>
          </w:tcPr>
          <w:p w14:paraId="7A09E404" w14:textId="3FF4E16D" w:rsidR="002F7286" w:rsidRPr="00CB2E91" w:rsidRDefault="002F7286" w:rsidP="00CB2E91">
            <w:pPr>
              <w:contextualSpacing/>
              <w:jc w:val="center"/>
              <w:rPr>
                <w:rFonts w:eastAsia="Times New Roman" w:cstheme="minorHAnsi"/>
                <w:b/>
                <w:color w:val="FFFFFF"/>
                <w:sz w:val="20"/>
                <w:szCs w:val="20"/>
              </w:rPr>
            </w:pPr>
            <w:r w:rsidRPr="00CB2E91">
              <w:rPr>
                <w:rFonts w:eastAsia="Times New Roman" w:cstheme="minorHAnsi"/>
                <w:b/>
                <w:color w:val="FFFFFF"/>
                <w:sz w:val="20"/>
                <w:szCs w:val="20"/>
              </w:rPr>
              <w:t>Maximum expected timeframe</w:t>
            </w:r>
          </w:p>
        </w:tc>
        <w:tc>
          <w:tcPr>
            <w:tcW w:w="727" w:type="pct"/>
            <w:shd w:val="clear" w:color="auto" w:fill="AE2428"/>
          </w:tcPr>
          <w:p w14:paraId="4F943B0A" w14:textId="196C1DCE" w:rsidR="002F7286" w:rsidRPr="00CB2E91" w:rsidRDefault="002F7286" w:rsidP="00CB2E91">
            <w:pPr>
              <w:contextualSpacing/>
              <w:jc w:val="center"/>
              <w:rPr>
                <w:rFonts w:eastAsia="Times New Roman" w:cstheme="minorHAnsi"/>
                <w:b/>
                <w:color w:val="FFFFFF"/>
                <w:sz w:val="20"/>
                <w:szCs w:val="20"/>
              </w:rPr>
            </w:pPr>
            <w:r>
              <w:rPr>
                <w:rFonts w:eastAsia="Times New Roman" w:cstheme="minorHAnsi"/>
                <w:b/>
                <w:color w:val="FFFFFF"/>
                <w:sz w:val="20"/>
                <w:szCs w:val="20"/>
              </w:rPr>
              <w:t>Deadline</w:t>
            </w:r>
          </w:p>
        </w:tc>
      </w:tr>
      <w:tr w:rsidR="002F7286" w:rsidRPr="00CB2E91" w14:paraId="2EE74BE2" w14:textId="62C67069" w:rsidTr="296B7D9E">
        <w:trPr>
          <w:jc w:val="center"/>
        </w:trPr>
        <w:tc>
          <w:tcPr>
            <w:tcW w:w="764" w:type="pct"/>
            <w:shd w:val="clear" w:color="auto" w:fill="F2F2F2" w:themeFill="background1" w:themeFillShade="F2"/>
          </w:tcPr>
          <w:p w14:paraId="5E7C0E04" w14:textId="77777777" w:rsidR="002F7286" w:rsidRPr="00413104" w:rsidRDefault="002F7286" w:rsidP="00C1460E">
            <w:pPr>
              <w:contextualSpacing/>
              <w:rPr>
                <w:rFonts w:eastAsia="Times New Roman" w:cstheme="minorHAnsi"/>
                <w:b/>
                <w:sz w:val="20"/>
                <w:szCs w:val="20"/>
              </w:rPr>
            </w:pPr>
            <w:r w:rsidRPr="00413104">
              <w:rPr>
                <w:rFonts w:eastAsia="Times New Roman" w:cstheme="minorHAnsi"/>
                <w:b/>
                <w:sz w:val="20"/>
                <w:szCs w:val="20"/>
              </w:rPr>
              <w:t>Phase 1</w:t>
            </w:r>
          </w:p>
          <w:p w14:paraId="394BC0D8" w14:textId="61276465" w:rsidR="002F7286" w:rsidRPr="00B65B83" w:rsidRDefault="002F7286" w:rsidP="00C1460E">
            <w:pPr>
              <w:contextualSpacing/>
              <w:rPr>
                <w:rFonts w:eastAsia="Times New Roman" w:cstheme="minorHAnsi"/>
                <w:b/>
                <w:sz w:val="20"/>
                <w:szCs w:val="20"/>
              </w:rPr>
            </w:pPr>
            <w:r w:rsidRPr="00B65B83">
              <w:rPr>
                <w:rFonts w:eastAsia="Times New Roman" w:cstheme="minorHAnsi"/>
                <w:b/>
                <w:sz w:val="20"/>
                <w:szCs w:val="20"/>
              </w:rPr>
              <w:t xml:space="preserve">Inception </w:t>
            </w:r>
          </w:p>
        </w:tc>
        <w:tc>
          <w:tcPr>
            <w:tcW w:w="862" w:type="pct"/>
            <w:shd w:val="clear" w:color="auto" w:fill="F2F2F2" w:themeFill="background1" w:themeFillShade="F2"/>
            <w:vAlign w:val="center"/>
          </w:tcPr>
          <w:p w14:paraId="309F43DD" w14:textId="28895534" w:rsidR="002F7286" w:rsidRPr="00413104" w:rsidRDefault="002F7286" w:rsidP="00C1460E">
            <w:pPr>
              <w:contextualSpacing/>
              <w:rPr>
                <w:rFonts w:eastAsia="Times New Roman" w:cstheme="minorHAnsi"/>
                <w:b/>
                <w:sz w:val="20"/>
                <w:szCs w:val="20"/>
              </w:rPr>
            </w:pPr>
            <w:r>
              <w:rPr>
                <w:rFonts w:eastAsia="Times New Roman" w:cstheme="minorHAnsi"/>
                <w:b/>
                <w:sz w:val="20"/>
                <w:szCs w:val="20"/>
              </w:rPr>
              <w:t xml:space="preserve">Tools for project management </w:t>
            </w:r>
          </w:p>
        </w:tc>
        <w:tc>
          <w:tcPr>
            <w:tcW w:w="1920" w:type="pct"/>
          </w:tcPr>
          <w:p w14:paraId="68FB40D0" w14:textId="20536FAA" w:rsidR="002F7286" w:rsidRPr="00413104" w:rsidRDefault="006E338E" w:rsidP="3DDA9518">
            <w:pPr>
              <w:autoSpaceDE w:val="0"/>
              <w:autoSpaceDN w:val="0"/>
              <w:adjustRightInd w:val="0"/>
              <w:jc w:val="both"/>
              <w:rPr>
                <w:rFonts w:eastAsia="Calibri"/>
                <w:sz w:val="20"/>
                <w:szCs w:val="20"/>
              </w:rPr>
            </w:pPr>
            <w:r>
              <w:rPr>
                <w:rFonts w:eastAsia="Calibri"/>
                <w:sz w:val="20"/>
                <w:szCs w:val="20"/>
              </w:rPr>
              <w:t>R</w:t>
            </w:r>
            <w:r w:rsidR="7565D25A" w:rsidRPr="3DDA9518">
              <w:rPr>
                <w:rFonts w:eastAsia="Calibri"/>
                <w:sz w:val="20"/>
                <w:szCs w:val="20"/>
              </w:rPr>
              <w:t>eporting templates and timelines set up; budget monitoring system in place</w:t>
            </w:r>
            <w:r w:rsidR="00B4048C" w:rsidRPr="3DDA9518">
              <w:rPr>
                <w:rFonts w:eastAsia="Calibri"/>
                <w:sz w:val="20"/>
                <w:szCs w:val="20"/>
              </w:rPr>
              <w:t>, all in agreed file formats</w:t>
            </w:r>
            <w:r w:rsidR="60A1CEF5" w:rsidRPr="3DDA9518">
              <w:rPr>
                <w:rFonts w:eastAsia="Calibri"/>
                <w:sz w:val="20"/>
                <w:szCs w:val="20"/>
              </w:rPr>
              <w:t>. Project timeline to be submitted as inception report</w:t>
            </w:r>
          </w:p>
        </w:tc>
        <w:tc>
          <w:tcPr>
            <w:tcW w:w="728" w:type="pct"/>
            <w:vAlign w:val="center"/>
          </w:tcPr>
          <w:p w14:paraId="09F24900" w14:textId="5B392D4A" w:rsidR="002F7286" w:rsidRPr="00B65B83" w:rsidRDefault="002F7286" w:rsidP="00922DCA">
            <w:pPr>
              <w:contextualSpacing/>
              <w:rPr>
                <w:rFonts w:eastAsia="Times New Roman" w:cstheme="minorHAnsi"/>
                <w:sz w:val="20"/>
                <w:szCs w:val="20"/>
              </w:rPr>
            </w:pPr>
            <w:r w:rsidRPr="00B65B83">
              <w:rPr>
                <w:rFonts w:eastAsia="Times New Roman" w:cstheme="minorHAnsi"/>
                <w:b/>
                <w:sz w:val="20"/>
                <w:szCs w:val="20"/>
              </w:rPr>
              <w:t xml:space="preserve">5 working days </w:t>
            </w:r>
          </w:p>
        </w:tc>
        <w:tc>
          <w:tcPr>
            <w:tcW w:w="727" w:type="pct"/>
          </w:tcPr>
          <w:p w14:paraId="71D36514" w14:textId="386FDDA5" w:rsidR="002F7286" w:rsidRPr="00B65B83" w:rsidRDefault="002F7286" w:rsidP="00922DCA">
            <w:pPr>
              <w:contextualSpacing/>
              <w:rPr>
                <w:rFonts w:eastAsia="Times New Roman" w:cstheme="minorHAnsi"/>
                <w:b/>
                <w:sz w:val="20"/>
                <w:szCs w:val="20"/>
              </w:rPr>
            </w:pPr>
            <w:r>
              <w:rPr>
                <w:rFonts w:eastAsia="Times New Roman" w:cstheme="minorHAnsi"/>
                <w:b/>
                <w:sz w:val="20"/>
                <w:szCs w:val="20"/>
              </w:rPr>
              <w:t>End week 1</w:t>
            </w:r>
          </w:p>
        </w:tc>
      </w:tr>
      <w:tr w:rsidR="002F7286" w:rsidRPr="00CB2E91" w14:paraId="63CC64F1" w14:textId="33D57A1B" w:rsidTr="296B7D9E">
        <w:trPr>
          <w:jc w:val="center"/>
        </w:trPr>
        <w:tc>
          <w:tcPr>
            <w:tcW w:w="764" w:type="pct"/>
            <w:shd w:val="clear" w:color="auto" w:fill="F2F2F2" w:themeFill="background1" w:themeFillShade="F2"/>
          </w:tcPr>
          <w:p w14:paraId="57DF3997" w14:textId="0E308EEF" w:rsidR="002F7286" w:rsidRPr="00B65B83" w:rsidRDefault="002F7286" w:rsidP="003C01C2">
            <w:pPr>
              <w:contextualSpacing/>
              <w:rPr>
                <w:rFonts w:eastAsia="Times New Roman" w:cstheme="minorHAnsi"/>
                <w:b/>
                <w:sz w:val="20"/>
                <w:szCs w:val="20"/>
              </w:rPr>
            </w:pPr>
            <w:r w:rsidRPr="00413104">
              <w:rPr>
                <w:rFonts w:eastAsia="Times New Roman" w:cstheme="minorHAnsi"/>
                <w:b/>
                <w:sz w:val="20"/>
                <w:szCs w:val="20"/>
              </w:rPr>
              <w:t xml:space="preserve">Phase </w:t>
            </w:r>
            <w:r>
              <w:rPr>
                <w:rFonts w:eastAsia="Times New Roman" w:cstheme="minorHAnsi"/>
                <w:b/>
                <w:sz w:val="20"/>
                <w:szCs w:val="20"/>
              </w:rPr>
              <w:t>1 Inception</w:t>
            </w:r>
          </w:p>
        </w:tc>
        <w:tc>
          <w:tcPr>
            <w:tcW w:w="862" w:type="pct"/>
            <w:shd w:val="clear" w:color="auto" w:fill="F2F2F2" w:themeFill="background1" w:themeFillShade="F2"/>
            <w:vAlign w:val="center"/>
          </w:tcPr>
          <w:p w14:paraId="7A56F07E" w14:textId="69BEB063" w:rsidR="002F7286" w:rsidRPr="00413104" w:rsidRDefault="000B0A81" w:rsidP="00C1460E">
            <w:pPr>
              <w:contextualSpacing/>
              <w:rPr>
                <w:rFonts w:eastAsia="Times New Roman" w:cstheme="minorHAnsi"/>
                <w:b/>
                <w:sz w:val="20"/>
                <w:szCs w:val="20"/>
              </w:rPr>
            </w:pPr>
            <w:r>
              <w:rPr>
                <w:rFonts w:eastAsia="Times New Roman" w:cstheme="minorHAnsi"/>
                <w:b/>
                <w:sz w:val="20"/>
                <w:szCs w:val="20"/>
              </w:rPr>
              <w:t xml:space="preserve">Mixed migration </w:t>
            </w:r>
            <w:r w:rsidR="003C7E30">
              <w:rPr>
                <w:rFonts w:eastAsia="Times New Roman" w:cstheme="minorHAnsi"/>
                <w:b/>
                <w:sz w:val="20"/>
                <w:szCs w:val="20"/>
              </w:rPr>
              <w:t xml:space="preserve">/ climate mobility </w:t>
            </w:r>
            <w:r>
              <w:rPr>
                <w:rFonts w:eastAsia="Times New Roman" w:cstheme="minorHAnsi"/>
                <w:b/>
                <w:sz w:val="20"/>
                <w:szCs w:val="20"/>
              </w:rPr>
              <w:t>expert c</w:t>
            </w:r>
            <w:r w:rsidR="002F7286">
              <w:rPr>
                <w:rFonts w:eastAsia="Times New Roman" w:cstheme="minorHAnsi"/>
                <w:b/>
                <w:sz w:val="20"/>
                <w:szCs w:val="20"/>
              </w:rPr>
              <w:t>ontact list</w:t>
            </w:r>
          </w:p>
        </w:tc>
        <w:tc>
          <w:tcPr>
            <w:tcW w:w="1920" w:type="pct"/>
          </w:tcPr>
          <w:p w14:paraId="74551857" w14:textId="372679E5" w:rsidR="002F7286" w:rsidRPr="00413104" w:rsidRDefault="002F7286" w:rsidP="00CE255D">
            <w:pPr>
              <w:autoSpaceDE w:val="0"/>
              <w:autoSpaceDN w:val="0"/>
              <w:adjustRightInd w:val="0"/>
              <w:rPr>
                <w:rFonts w:eastAsia="Times New Roman" w:cstheme="minorHAnsi"/>
                <w:sz w:val="20"/>
                <w:szCs w:val="20"/>
              </w:rPr>
            </w:pPr>
            <w:r>
              <w:rPr>
                <w:rFonts w:eastAsia="Times New Roman" w:cstheme="minorHAnsi"/>
                <w:sz w:val="20"/>
                <w:szCs w:val="20"/>
              </w:rPr>
              <w:t>Contacts identified for the development of an expert network on mixed migration in the Middle East, particularly relating to climate change: potential contributors to the project</w:t>
            </w:r>
          </w:p>
        </w:tc>
        <w:tc>
          <w:tcPr>
            <w:tcW w:w="728" w:type="pct"/>
            <w:vAlign w:val="center"/>
          </w:tcPr>
          <w:p w14:paraId="7F93CA7F" w14:textId="12D76A61" w:rsidR="002F7286" w:rsidRPr="00B65B83" w:rsidRDefault="002F7286" w:rsidP="00922DCA">
            <w:pPr>
              <w:contextualSpacing/>
              <w:rPr>
                <w:rFonts w:eastAsia="Times New Roman" w:cstheme="minorHAnsi"/>
                <w:bCs/>
                <w:sz w:val="20"/>
                <w:szCs w:val="20"/>
              </w:rPr>
            </w:pPr>
            <w:r>
              <w:rPr>
                <w:rFonts w:eastAsia="Times New Roman" w:cstheme="minorHAnsi"/>
                <w:b/>
                <w:sz w:val="20"/>
                <w:szCs w:val="20"/>
              </w:rPr>
              <w:t>5</w:t>
            </w:r>
            <w:r w:rsidRPr="00B65B83">
              <w:rPr>
                <w:rFonts w:eastAsia="Times New Roman" w:cstheme="minorHAnsi"/>
                <w:b/>
                <w:sz w:val="20"/>
                <w:szCs w:val="20"/>
              </w:rPr>
              <w:t xml:space="preserve"> working days</w:t>
            </w:r>
          </w:p>
        </w:tc>
        <w:tc>
          <w:tcPr>
            <w:tcW w:w="727" w:type="pct"/>
          </w:tcPr>
          <w:p w14:paraId="1FBA25D1" w14:textId="63180118" w:rsidR="002F7286" w:rsidRDefault="002F7286" w:rsidP="00922DCA">
            <w:pPr>
              <w:contextualSpacing/>
              <w:rPr>
                <w:rFonts w:eastAsia="Times New Roman" w:cstheme="minorHAnsi"/>
                <w:b/>
                <w:sz w:val="20"/>
                <w:szCs w:val="20"/>
              </w:rPr>
            </w:pPr>
            <w:r>
              <w:rPr>
                <w:rFonts w:eastAsia="Times New Roman" w:cstheme="minorHAnsi"/>
                <w:b/>
                <w:sz w:val="20"/>
                <w:szCs w:val="20"/>
              </w:rPr>
              <w:t xml:space="preserve">End </w:t>
            </w:r>
            <w:r w:rsidR="00783300">
              <w:rPr>
                <w:rFonts w:eastAsia="Times New Roman" w:cstheme="minorHAnsi"/>
                <w:b/>
                <w:sz w:val="20"/>
                <w:szCs w:val="20"/>
              </w:rPr>
              <w:t>week 2</w:t>
            </w:r>
          </w:p>
        </w:tc>
      </w:tr>
      <w:tr w:rsidR="002F7286" w:rsidRPr="00456212" w14:paraId="756436DE" w14:textId="05297196" w:rsidTr="296B7D9E">
        <w:trPr>
          <w:jc w:val="center"/>
        </w:trPr>
        <w:tc>
          <w:tcPr>
            <w:tcW w:w="764" w:type="pct"/>
            <w:shd w:val="clear" w:color="auto" w:fill="F2F2F2" w:themeFill="background1" w:themeFillShade="F2"/>
          </w:tcPr>
          <w:p w14:paraId="0522E03E" w14:textId="56ECA4D5" w:rsidR="002F7286" w:rsidRPr="00413104" w:rsidRDefault="002F7286" w:rsidP="003C01C2">
            <w:pPr>
              <w:contextualSpacing/>
              <w:rPr>
                <w:rFonts w:eastAsia="Times New Roman" w:cstheme="minorHAnsi"/>
                <w:b/>
                <w:sz w:val="20"/>
                <w:szCs w:val="20"/>
              </w:rPr>
            </w:pPr>
            <w:r>
              <w:rPr>
                <w:rFonts w:eastAsia="Times New Roman" w:cstheme="minorHAnsi"/>
                <w:b/>
                <w:sz w:val="20"/>
                <w:szCs w:val="20"/>
              </w:rPr>
              <w:t>Phase 2 data gathering</w:t>
            </w:r>
          </w:p>
        </w:tc>
        <w:tc>
          <w:tcPr>
            <w:tcW w:w="862" w:type="pct"/>
            <w:shd w:val="clear" w:color="auto" w:fill="F2F2F2" w:themeFill="background1" w:themeFillShade="F2"/>
            <w:vAlign w:val="center"/>
          </w:tcPr>
          <w:p w14:paraId="26015FF3" w14:textId="49B4AE35" w:rsidR="002F7286" w:rsidRDefault="002F7286" w:rsidP="00C1460E">
            <w:pPr>
              <w:contextualSpacing/>
              <w:rPr>
                <w:rFonts w:eastAsia="Times New Roman" w:cstheme="minorHAnsi"/>
                <w:b/>
                <w:sz w:val="20"/>
                <w:szCs w:val="20"/>
              </w:rPr>
            </w:pPr>
            <w:r>
              <w:rPr>
                <w:rFonts w:eastAsia="Times New Roman" w:cstheme="minorHAnsi"/>
                <w:b/>
                <w:sz w:val="20"/>
                <w:szCs w:val="20"/>
              </w:rPr>
              <w:t>Secondary data library; interview setup</w:t>
            </w:r>
          </w:p>
        </w:tc>
        <w:tc>
          <w:tcPr>
            <w:tcW w:w="1920" w:type="pct"/>
          </w:tcPr>
          <w:p w14:paraId="1DCAB450" w14:textId="2F4D4216" w:rsidR="002F7286" w:rsidRDefault="002F7286" w:rsidP="00CE255D">
            <w:pPr>
              <w:autoSpaceDE w:val="0"/>
              <w:autoSpaceDN w:val="0"/>
              <w:adjustRightInd w:val="0"/>
              <w:rPr>
                <w:rFonts w:eastAsia="Times New Roman" w:cstheme="minorHAnsi"/>
                <w:sz w:val="20"/>
                <w:szCs w:val="20"/>
              </w:rPr>
            </w:pPr>
            <w:r>
              <w:rPr>
                <w:rFonts w:eastAsia="Times New Roman" w:cstheme="minorHAnsi"/>
                <w:sz w:val="20"/>
                <w:szCs w:val="20"/>
              </w:rPr>
              <w:t>In support of the researcher, develop a library of secondary data, and set up interviews with experts, arranging travel if necessary</w:t>
            </w:r>
          </w:p>
        </w:tc>
        <w:tc>
          <w:tcPr>
            <w:tcW w:w="728" w:type="pct"/>
            <w:vAlign w:val="center"/>
          </w:tcPr>
          <w:p w14:paraId="04741C09" w14:textId="01E584AF" w:rsidR="002F7286" w:rsidRPr="00B65B83" w:rsidRDefault="002F7286" w:rsidP="00922DCA">
            <w:pPr>
              <w:contextualSpacing/>
              <w:rPr>
                <w:rFonts w:eastAsia="Times New Roman" w:cstheme="minorHAnsi"/>
                <w:b/>
                <w:sz w:val="20"/>
                <w:szCs w:val="20"/>
              </w:rPr>
            </w:pPr>
            <w:r>
              <w:rPr>
                <w:rFonts w:eastAsia="Times New Roman" w:cstheme="minorHAnsi"/>
                <w:b/>
                <w:sz w:val="20"/>
                <w:szCs w:val="20"/>
              </w:rPr>
              <w:t>10 working days</w:t>
            </w:r>
          </w:p>
        </w:tc>
        <w:tc>
          <w:tcPr>
            <w:tcW w:w="727" w:type="pct"/>
          </w:tcPr>
          <w:p w14:paraId="21F74D8D" w14:textId="2820DCF4" w:rsidR="002F7286" w:rsidRDefault="5F171618" w:rsidP="296B7D9E">
            <w:pPr>
              <w:contextualSpacing/>
            </w:pPr>
            <w:r w:rsidRPr="296B7D9E">
              <w:rPr>
                <w:rFonts w:eastAsia="Times New Roman"/>
                <w:b/>
                <w:bCs/>
                <w:sz w:val="20"/>
                <w:szCs w:val="20"/>
              </w:rPr>
              <w:t>End week 4</w:t>
            </w:r>
          </w:p>
        </w:tc>
      </w:tr>
      <w:tr w:rsidR="002F7286" w:rsidRPr="00783300" w14:paraId="658299D7" w14:textId="1268D4BC" w:rsidTr="296B7D9E">
        <w:trPr>
          <w:jc w:val="center"/>
        </w:trPr>
        <w:tc>
          <w:tcPr>
            <w:tcW w:w="764" w:type="pct"/>
            <w:shd w:val="clear" w:color="auto" w:fill="F2F2F2" w:themeFill="background1" w:themeFillShade="F2"/>
          </w:tcPr>
          <w:p w14:paraId="2945D227" w14:textId="5C675939" w:rsidR="002F7286" w:rsidRPr="007605F8" w:rsidRDefault="002F7286" w:rsidP="00C1460E">
            <w:pPr>
              <w:contextualSpacing/>
              <w:rPr>
                <w:rFonts w:eastAsia="Times New Roman" w:cstheme="minorHAnsi"/>
                <w:b/>
                <w:sz w:val="20"/>
                <w:szCs w:val="20"/>
                <w:highlight w:val="yellow"/>
              </w:rPr>
            </w:pPr>
            <w:r w:rsidRPr="00693295">
              <w:rPr>
                <w:rFonts w:eastAsia="Times New Roman" w:cstheme="minorHAnsi"/>
                <w:b/>
                <w:sz w:val="20"/>
                <w:szCs w:val="20"/>
              </w:rPr>
              <w:lastRenderedPageBreak/>
              <w:t xml:space="preserve">Phase </w:t>
            </w:r>
            <w:r w:rsidR="003C7E30">
              <w:rPr>
                <w:rFonts w:eastAsia="Times New Roman" w:cstheme="minorHAnsi"/>
                <w:b/>
                <w:sz w:val="20"/>
                <w:szCs w:val="20"/>
              </w:rPr>
              <w:t>3</w:t>
            </w:r>
            <w:r w:rsidRPr="00693295">
              <w:rPr>
                <w:rFonts w:eastAsia="Times New Roman" w:cstheme="minorHAnsi"/>
                <w:b/>
                <w:sz w:val="20"/>
                <w:szCs w:val="20"/>
              </w:rPr>
              <w:t xml:space="preserve"> analysis</w:t>
            </w:r>
            <w:r w:rsidR="00D0568C">
              <w:rPr>
                <w:rFonts w:eastAsia="Times New Roman" w:cstheme="minorHAnsi"/>
                <w:b/>
                <w:sz w:val="20"/>
                <w:szCs w:val="20"/>
              </w:rPr>
              <w:t xml:space="preserve"> and report</w:t>
            </w:r>
          </w:p>
        </w:tc>
        <w:tc>
          <w:tcPr>
            <w:tcW w:w="862" w:type="pct"/>
            <w:shd w:val="clear" w:color="auto" w:fill="F2F2F2" w:themeFill="background1" w:themeFillShade="F2"/>
            <w:vAlign w:val="center"/>
          </w:tcPr>
          <w:p w14:paraId="769BEC7F" w14:textId="1929E77F" w:rsidR="002F7286" w:rsidRDefault="002F7286" w:rsidP="00C1460E">
            <w:pPr>
              <w:contextualSpacing/>
              <w:rPr>
                <w:rFonts w:eastAsia="Times New Roman" w:cstheme="minorHAnsi"/>
                <w:b/>
                <w:sz w:val="20"/>
                <w:szCs w:val="20"/>
              </w:rPr>
            </w:pPr>
          </w:p>
        </w:tc>
        <w:tc>
          <w:tcPr>
            <w:tcW w:w="1920" w:type="pct"/>
          </w:tcPr>
          <w:p w14:paraId="56CCBC2C" w14:textId="28344C54" w:rsidR="002F7286" w:rsidRDefault="00783300" w:rsidP="00CE255D">
            <w:pPr>
              <w:autoSpaceDE w:val="0"/>
              <w:autoSpaceDN w:val="0"/>
              <w:adjustRightInd w:val="0"/>
              <w:rPr>
                <w:rFonts w:eastAsia="Times New Roman" w:cstheme="minorHAnsi"/>
                <w:sz w:val="20"/>
                <w:szCs w:val="20"/>
              </w:rPr>
            </w:pPr>
            <w:r>
              <w:rPr>
                <w:rFonts w:eastAsia="Times New Roman" w:cstheme="minorHAnsi"/>
                <w:sz w:val="20"/>
                <w:szCs w:val="20"/>
              </w:rPr>
              <w:t>Support the researcher in data processing</w:t>
            </w:r>
            <w:r w:rsidR="00D0568C">
              <w:rPr>
                <w:rFonts w:eastAsia="Times New Roman" w:cstheme="minorHAnsi"/>
                <w:sz w:val="20"/>
                <w:szCs w:val="20"/>
              </w:rPr>
              <w:t xml:space="preserve"> and drafting</w:t>
            </w:r>
          </w:p>
        </w:tc>
        <w:tc>
          <w:tcPr>
            <w:tcW w:w="728" w:type="pct"/>
            <w:vAlign w:val="center"/>
          </w:tcPr>
          <w:p w14:paraId="075BBD87" w14:textId="6AF25C93" w:rsidR="002F7286" w:rsidRPr="00E45082" w:rsidRDefault="00D0568C" w:rsidP="00922DCA">
            <w:pPr>
              <w:contextualSpacing/>
              <w:rPr>
                <w:rFonts w:eastAsia="Times New Roman" w:cstheme="minorHAnsi"/>
                <w:b/>
                <w:sz w:val="20"/>
                <w:szCs w:val="20"/>
              </w:rPr>
            </w:pPr>
            <w:r w:rsidRPr="00E45082">
              <w:rPr>
                <w:rFonts w:eastAsia="Times New Roman" w:cstheme="minorHAnsi"/>
                <w:b/>
                <w:sz w:val="20"/>
                <w:szCs w:val="20"/>
              </w:rPr>
              <w:t>20 working days</w:t>
            </w:r>
          </w:p>
        </w:tc>
        <w:tc>
          <w:tcPr>
            <w:tcW w:w="727" w:type="pct"/>
          </w:tcPr>
          <w:p w14:paraId="5AB5DEAD" w14:textId="331E97FF" w:rsidR="002F7286" w:rsidRPr="00E45082" w:rsidRDefault="18E64A34" w:rsidP="296B7D9E">
            <w:pPr>
              <w:contextualSpacing/>
            </w:pPr>
            <w:r w:rsidRPr="296B7D9E">
              <w:rPr>
                <w:rFonts w:eastAsia="Times New Roman"/>
                <w:b/>
                <w:bCs/>
                <w:sz w:val="20"/>
                <w:szCs w:val="20"/>
              </w:rPr>
              <w:t>End week 13</w:t>
            </w:r>
          </w:p>
        </w:tc>
      </w:tr>
      <w:tr w:rsidR="002F7286" w:rsidRPr="00783300" w14:paraId="06DC5850" w14:textId="599A10AE" w:rsidTr="296B7D9E">
        <w:trPr>
          <w:jc w:val="center"/>
        </w:trPr>
        <w:tc>
          <w:tcPr>
            <w:tcW w:w="764" w:type="pct"/>
            <w:shd w:val="clear" w:color="auto" w:fill="F2F2F2" w:themeFill="background1" w:themeFillShade="F2"/>
          </w:tcPr>
          <w:p w14:paraId="48D4F3D5" w14:textId="1EC26354" w:rsidR="002F7286" w:rsidRPr="007605F8" w:rsidRDefault="00D0568C" w:rsidP="00C1460E">
            <w:pPr>
              <w:contextualSpacing/>
              <w:rPr>
                <w:rFonts w:eastAsia="Times New Roman" w:cstheme="minorHAnsi"/>
                <w:b/>
                <w:sz w:val="20"/>
                <w:szCs w:val="20"/>
                <w:highlight w:val="yellow"/>
              </w:rPr>
            </w:pPr>
            <w:r w:rsidRPr="003C7E30">
              <w:rPr>
                <w:rFonts w:eastAsia="Times New Roman" w:cstheme="minorHAnsi"/>
                <w:b/>
                <w:sz w:val="20"/>
                <w:szCs w:val="20"/>
              </w:rPr>
              <w:t xml:space="preserve">Phase </w:t>
            </w:r>
            <w:r w:rsidR="003C7E30">
              <w:rPr>
                <w:rFonts w:eastAsia="Times New Roman" w:cstheme="minorHAnsi"/>
                <w:b/>
                <w:sz w:val="20"/>
                <w:szCs w:val="20"/>
              </w:rPr>
              <w:t xml:space="preserve">4 </w:t>
            </w:r>
            <w:r w:rsidRPr="003C7E30">
              <w:rPr>
                <w:rFonts w:eastAsia="Times New Roman" w:cstheme="minorHAnsi"/>
                <w:b/>
                <w:sz w:val="20"/>
                <w:szCs w:val="20"/>
              </w:rPr>
              <w:t>dissemination</w:t>
            </w:r>
          </w:p>
        </w:tc>
        <w:tc>
          <w:tcPr>
            <w:tcW w:w="862" w:type="pct"/>
            <w:shd w:val="clear" w:color="auto" w:fill="F2F2F2" w:themeFill="background1" w:themeFillShade="F2"/>
            <w:vAlign w:val="center"/>
          </w:tcPr>
          <w:p w14:paraId="2C9B11FD" w14:textId="54502540" w:rsidR="002F7286" w:rsidRDefault="00D0568C" w:rsidP="00C1460E">
            <w:pPr>
              <w:contextualSpacing/>
              <w:rPr>
                <w:rFonts w:eastAsia="Times New Roman" w:cstheme="minorHAnsi"/>
                <w:b/>
                <w:sz w:val="20"/>
                <w:szCs w:val="20"/>
              </w:rPr>
            </w:pPr>
            <w:r>
              <w:rPr>
                <w:rFonts w:eastAsia="Times New Roman" w:cstheme="minorHAnsi"/>
                <w:b/>
                <w:sz w:val="20"/>
                <w:szCs w:val="20"/>
              </w:rPr>
              <w:t>Validation workshop</w:t>
            </w:r>
          </w:p>
        </w:tc>
        <w:tc>
          <w:tcPr>
            <w:tcW w:w="1920" w:type="pct"/>
          </w:tcPr>
          <w:p w14:paraId="540DE80E" w14:textId="53B4841E" w:rsidR="002F7286" w:rsidRDefault="4DD46F46" w:rsidP="769BF29A">
            <w:pPr>
              <w:autoSpaceDE w:val="0"/>
              <w:autoSpaceDN w:val="0"/>
              <w:adjustRightInd w:val="0"/>
              <w:rPr>
                <w:rFonts w:eastAsia="Times New Roman"/>
                <w:sz w:val="20"/>
                <w:szCs w:val="20"/>
              </w:rPr>
            </w:pPr>
            <w:r w:rsidRPr="769BF29A">
              <w:rPr>
                <w:rFonts w:eastAsia="Times New Roman"/>
                <w:sz w:val="20"/>
                <w:szCs w:val="20"/>
              </w:rPr>
              <w:t>Organise and facilitate the final validation workshop</w:t>
            </w:r>
            <w:r w:rsidR="17C6AE0F" w:rsidRPr="769BF29A">
              <w:rPr>
                <w:rFonts w:eastAsia="Times New Roman"/>
                <w:sz w:val="20"/>
                <w:szCs w:val="20"/>
              </w:rPr>
              <w:t>; reporting on workshop</w:t>
            </w:r>
          </w:p>
        </w:tc>
        <w:tc>
          <w:tcPr>
            <w:tcW w:w="728" w:type="pct"/>
            <w:vAlign w:val="center"/>
          </w:tcPr>
          <w:p w14:paraId="348C566D" w14:textId="4C8BC046" w:rsidR="002F7286" w:rsidRPr="00E45082" w:rsidRDefault="00D0568C" w:rsidP="00922DCA">
            <w:pPr>
              <w:contextualSpacing/>
              <w:rPr>
                <w:rFonts w:eastAsia="Times New Roman" w:cstheme="minorHAnsi"/>
                <w:b/>
                <w:sz w:val="20"/>
                <w:szCs w:val="20"/>
              </w:rPr>
            </w:pPr>
            <w:r w:rsidRPr="00E45082">
              <w:rPr>
                <w:rFonts w:eastAsia="Times New Roman" w:cstheme="minorHAnsi"/>
                <w:b/>
                <w:sz w:val="20"/>
                <w:szCs w:val="20"/>
              </w:rPr>
              <w:t>10 working days</w:t>
            </w:r>
          </w:p>
        </w:tc>
        <w:tc>
          <w:tcPr>
            <w:tcW w:w="727" w:type="pct"/>
          </w:tcPr>
          <w:p w14:paraId="067EB842" w14:textId="3751C2AF" w:rsidR="002F7286" w:rsidRPr="00E45082" w:rsidRDefault="5C8ECFBB" w:rsidP="296B7D9E">
            <w:pPr>
              <w:contextualSpacing/>
            </w:pPr>
            <w:r w:rsidRPr="296B7D9E">
              <w:rPr>
                <w:rFonts w:eastAsia="Times New Roman"/>
                <w:b/>
                <w:bCs/>
                <w:sz w:val="20"/>
                <w:szCs w:val="20"/>
              </w:rPr>
              <w:t>Week 17</w:t>
            </w:r>
          </w:p>
        </w:tc>
      </w:tr>
      <w:tr w:rsidR="002F7286" w:rsidRPr="00CB2E91" w14:paraId="183D112B" w14:textId="14FC07E1" w:rsidTr="296B7D9E">
        <w:trPr>
          <w:jc w:val="center"/>
        </w:trPr>
        <w:tc>
          <w:tcPr>
            <w:tcW w:w="764" w:type="pct"/>
            <w:shd w:val="clear" w:color="auto" w:fill="F2F2F2" w:themeFill="background1" w:themeFillShade="F2"/>
          </w:tcPr>
          <w:p w14:paraId="4228FA06" w14:textId="14E75FC7" w:rsidR="002F7286" w:rsidRPr="00413104" w:rsidRDefault="00D0568C" w:rsidP="00DB31EA">
            <w:pPr>
              <w:contextualSpacing/>
              <w:rPr>
                <w:rFonts w:eastAsia="Times New Roman" w:cstheme="minorHAnsi"/>
                <w:b/>
                <w:sz w:val="20"/>
                <w:szCs w:val="20"/>
              </w:rPr>
            </w:pPr>
            <w:r>
              <w:rPr>
                <w:rFonts w:eastAsia="Times New Roman" w:cstheme="minorHAnsi"/>
                <w:b/>
                <w:sz w:val="20"/>
                <w:szCs w:val="20"/>
              </w:rPr>
              <w:t>Throughout</w:t>
            </w:r>
            <w:r w:rsidR="002F7286">
              <w:rPr>
                <w:rFonts w:eastAsia="Times New Roman" w:cstheme="minorHAnsi"/>
                <w:b/>
                <w:sz w:val="20"/>
                <w:szCs w:val="20"/>
              </w:rPr>
              <w:t xml:space="preserve"> </w:t>
            </w:r>
          </w:p>
        </w:tc>
        <w:tc>
          <w:tcPr>
            <w:tcW w:w="862" w:type="pct"/>
            <w:shd w:val="clear" w:color="auto" w:fill="F2F2F2" w:themeFill="background1" w:themeFillShade="F2"/>
            <w:vAlign w:val="center"/>
          </w:tcPr>
          <w:p w14:paraId="390C9936" w14:textId="2A7448C0" w:rsidR="002F7286" w:rsidRPr="00413104" w:rsidRDefault="00D0568C" w:rsidP="00DB31EA">
            <w:pPr>
              <w:contextualSpacing/>
              <w:rPr>
                <w:rFonts w:eastAsia="Times New Roman" w:cstheme="minorHAnsi"/>
                <w:b/>
                <w:sz w:val="20"/>
                <w:szCs w:val="20"/>
              </w:rPr>
            </w:pPr>
            <w:r>
              <w:rPr>
                <w:rFonts w:eastAsia="Times New Roman" w:cstheme="minorHAnsi"/>
                <w:b/>
                <w:sz w:val="20"/>
                <w:szCs w:val="20"/>
              </w:rPr>
              <w:t>Project reporting</w:t>
            </w:r>
          </w:p>
        </w:tc>
        <w:tc>
          <w:tcPr>
            <w:tcW w:w="1920" w:type="pct"/>
          </w:tcPr>
          <w:p w14:paraId="335E8F13" w14:textId="7E7E9B26" w:rsidR="002F7286" w:rsidRPr="00413104" w:rsidRDefault="00D0568C" w:rsidP="00DB31EA">
            <w:pPr>
              <w:autoSpaceDE w:val="0"/>
              <w:autoSpaceDN w:val="0"/>
              <w:adjustRightInd w:val="0"/>
              <w:rPr>
                <w:rFonts w:eastAsia="Times New Roman" w:cstheme="minorHAnsi"/>
                <w:sz w:val="20"/>
                <w:szCs w:val="20"/>
              </w:rPr>
            </w:pPr>
            <w:r>
              <w:rPr>
                <w:rFonts w:eastAsia="Times New Roman" w:cstheme="minorHAnsi"/>
                <w:sz w:val="20"/>
                <w:szCs w:val="20"/>
              </w:rPr>
              <w:t>Draft n</w:t>
            </w:r>
            <w:r w:rsidR="002F7286">
              <w:rPr>
                <w:rFonts w:eastAsia="Times New Roman" w:cstheme="minorHAnsi"/>
                <w:sz w:val="20"/>
                <w:szCs w:val="20"/>
              </w:rPr>
              <w:t>arrative and budget reports for submission to the donor</w:t>
            </w:r>
            <w:r>
              <w:rPr>
                <w:rFonts w:eastAsia="Times New Roman" w:cstheme="minorHAnsi"/>
                <w:sz w:val="20"/>
                <w:szCs w:val="20"/>
              </w:rPr>
              <w:t>; monitor the budget and organise weekly check-ins to monitor project progress</w:t>
            </w:r>
            <w:r w:rsidR="002F7286">
              <w:rPr>
                <w:rFonts w:eastAsia="Times New Roman" w:cstheme="minorHAnsi"/>
                <w:sz w:val="20"/>
                <w:szCs w:val="20"/>
              </w:rPr>
              <w:t xml:space="preserve"> </w:t>
            </w:r>
            <w:r w:rsidR="002F7286" w:rsidRPr="00413104">
              <w:rPr>
                <w:rFonts w:eastAsia="Times New Roman" w:cstheme="minorHAnsi"/>
                <w:sz w:val="20"/>
                <w:szCs w:val="20"/>
              </w:rPr>
              <w:t xml:space="preserve"> </w:t>
            </w:r>
          </w:p>
        </w:tc>
        <w:tc>
          <w:tcPr>
            <w:tcW w:w="728" w:type="pct"/>
            <w:vAlign w:val="center"/>
          </w:tcPr>
          <w:p w14:paraId="4DA3994E" w14:textId="10B43D08" w:rsidR="002F7286" w:rsidRPr="00E45082" w:rsidRDefault="00E45082" w:rsidP="00DB31EA">
            <w:pPr>
              <w:contextualSpacing/>
              <w:rPr>
                <w:rFonts w:eastAsia="Times New Roman" w:cstheme="minorHAnsi"/>
                <w:bCs/>
                <w:sz w:val="20"/>
                <w:szCs w:val="20"/>
              </w:rPr>
            </w:pPr>
            <w:r w:rsidRPr="00E45082">
              <w:rPr>
                <w:rFonts w:eastAsia="Times New Roman" w:cstheme="minorHAnsi"/>
                <w:b/>
                <w:sz w:val="20"/>
                <w:szCs w:val="20"/>
              </w:rPr>
              <w:t>10 working days</w:t>
            </w:r>
          </w:p>
        </w:tc>
        <w:tc>
          <w:tcPr>
            <w:tcW w:w="727" w:type="pct"/>
          </w:tcPr>
          <w:p w14:paraId="23C709B3" w14:textId="5BB39EFE" w:rsidR="002F7286" w:rsidRPr="00E45082" w:rsidRDefault="00E45082" w:rsidP="00DB31EA">
            <w:pPr>
              <w:contextualSpacing/>
              <w:rPr>
                <w:rFonts w:eastAsia="Times New Roman" w:cstheme="minorHAnsi"/>
                <w:b/>
                <w:sz w:val="20"/>
                <w:szCs w:val="20"/>
              </w:rPr>
            </w:pPr>
            <w:r w:rsidRPr="00E45082">
              <w:rPr>
                <w:rFonts w:eastAsia="Times New Roman" w:cstheme="minorHAnsi"/>
                <w:b/>
                <w:sz w:val="20"/>
                <w:szCs w:val="20"/>
              </w:rPr>
              <w:t>Regular check-in throughout</w:t>
            </w:r>
          </w:p>
        </w:tc>
      </w:tr>
    </w:tbl>
    <w:p w14:paraId="252B9231" w14:textId="3D203251" w:rsidR="00974849" w:rsidRDefault="00B4048C" w:rsidP="3DDA9518">
      <w:pPr>
        <w:shd w:val="clear" w:color="auto" w:fill="FFFFFF" w:themeFill="background1"/>
        <w:spacing w:before="240" w:after="0" w:line="360" w:lineRule="auto"/>
        <w:jc w:val="both"/>
        <w:textAlignment w:val="baseline"/>
        <w:rPr>
          <w:rFonts w:eastAsiaTheme="majorEastAsia"/>
        </w:rPr>
      </w:pPr>
      <w:r w:rsidRPr="3DDA9518">
        <w:rPr>
          <w:rFonts w:eastAsiaTheme="majorEastAsia"/>
        </w:rPr>
        <w:t xml:space="preserve">An additional </w:t>
      </w:r>
      <w:r w:rsidR="00974849" w:rsidRPr="3DDA9518">
        <w:rPr>
          <w:rFonts w:eastAsiaTheme="majorEastAsia"/>
        </w:rPr>
        <w:t xml:space="preserve">5 working days </w:t>
      </w:r>
      <w:r w:rsidR="003C7E30" w:rsidRPr="3DDA9518">
        <w:rPr>
          <w:rFonts w:eastAsiaTheme="majorEastAsia"/>
        </w:rPr>
        <w:t>are included for contingencies</w:t>
      </w:r>
      <w:r w:rsidR="1C23265F" w:rsidRPr="3DDA9518">
        <w:rPr>
          <w:rFonts w:eastAsiaTheme="majorEastAsia"/>
        </w:rPr>
        <w:t>.</w:t>
      </w:r>
    </w:p>
    <w:p w14:paraId="2C30A3E8" w14:textId="77777777" w:rsidR="00203305" w:rsidRPr="00CB2E91" w:rsidRDefault="00203305" w:rsidP="00EB0CBC">
      <w:pPr>
        <w:shd w:val="clear" w:color="auto" w:fill="FFFFFF"/>
        <w:spacing w:after="0" w:line="360" w:lineRule="auto"/>
        <w:jc w:val="both"/>
        <w:textAlignment w:val="baseline"/>
        <w:rPr>
          <w:rFonts w:eastAsiaTheme="majorEastAsia" w:cstheme="minorHAnsi"/>
          <w:bCs/>
          <w:sz w:val="20"/>
          <w:szCs w:val="20"/>
        </w:rPr>
      </w:pPr>
    </w:p>
    <w:p w14:paraId="51576352" w14:textId="17F7EC2D" w:rsidR="00CA7AA2" w:rsidRPr="00CB2E91" w:rsidRDefault="00CA7AA2" w:rsidP="009B3AC0">
      <w:pPr>
        <w:pStyle w:val="Heading1"/>
        <w:numPr>
          <w:ilvl w:val="0"/>
          <w:numId w:val="1"/>
        </w:numPr>
        <w:pBdr>
          <w:bottom w:val="single" w:sz="4" w:space="1" w:color="auto"/>
        </w:pBdr>
        <w:spacing w:before="0"/>
        <w:rPr>
          <w:rFonts w:asciiTheme="minorHAnsi" w:hAnsiTheme="minorHAnsi" w:cstheme="minorHAnsi"/>
          <w:b w:val="0"/>
          <w:bCs w:val="0"/>
          <w:color w:val="C00000"/>
          <w:sz w:val="36"/>
          <w:szCs w:val="36"/>
          <w:lang w:val="en-GB"/>
        </w:rPr>
      </w:pPr>
      <w:r w:rsidRPr="00CB2E91">
        <w:rPr>
          <w:rFonts w:asciiTheme="minorHAnsi" w:hAnsiTheme="minorHAnsi" w:cstheme="minorHAnsi"/>
          <w:b w:val="0"/>
          <w:bCs w:val="0"/>
          <w:color w:val="C00000"/>
          <w:sz w:val="36"/>
          <w:szCs w:val="36"/>
          <w:lang w:val="en-GB"/>
        </w:rPr>
        <w:t>Duration</w:t>
      </w:r>
      <w:r w:rsidR="009B2E8E">
        <w:rPr>
          <w:rFonts w:asciiTheme="minorHAnsi" w:hAnsiTheme="minorHAnsi" w:cstheme="minorHAnsi"/>
          <w:b w:val="0"/>
          <w:bCs w:val="0"/>
          <w:color w:val="C00000"/>
          <w:sz w:val="36"/>
          <w:szCs w:val="36"/>
          <w:lang w:val="en-GB"/>
        </w:rPr>
        <w:t>, timeline, and payment</w:t>
      </w:r>
    </w:p>
    <w:p w14:paraId="67CC8AAD" w14:textId="1DC192EC" w:rsidR="00041F2B" w:rsidRDefault="00041F2B" w:rsidP="3DDA9518">
      <w:pPr>
        <w:rPr>
          <w:b/>
          <w:bCs/>
          <w:i/>
          <w:iCs/>
        </w:rPr>
      </w:pPr>
      <w:r w:rsidRPr="3DDA9518">
        <w:t xml:space="preserve">The total expected duration to complete the assignment will be no more than </w:t>
      </w:r>
      <w:r w:rsidR="009B3AC0" w:rsidRPr="3DDA9518">
        <w:rPr>
          <w:b/>
          <w:bCs/>
          <w:i/>
          <w:iCs/>
        </w:rPr>
        <w:t>five</w:t>
      </w:r>
      <w:r w:rsidR="00974849" w:rsidRPr="3DDA9518">
        <w:rPr>
          <w:b/>
          <w:bCs/>
          <w:i/>
          <w:iCs/>
        </w:rPr>
        <w:t xml:space="preserve"> months f</w:t>
      </w:r>
      <w:r w:rsidR="2077F1F6" w:rsidRPr="3DDA9518">
        <w:rPr>
          <w:b/>
          <w:bCs/>
          <w:i/>
          <w:iCs/>
        </w:rPr>
        <w:t>ro</w:t>
      </w:r>
      <w:r w:rsidR="00974849" w:rsidRPr="3DDA9518">
        <w:rPr>
          <w:b/>
          <w:bCs/>
          <w:i/>
          <w:iCs/>
        </w:rPr>
        <w:t>m the signature of the contract</w:t>
      </w:r>
      <w:r w:rsidR="389B1E98" w:rsidRPr="3DDA9518">
        <w:rPr>
          <w:rFonts w:ascii="Calibri" w:eastAsia="Calibri" w:hAnsi="Calibri" w:cs="Calibri"/>
          <w:b/>
          <w:bCs/>
          <w:i/>
          <w:iCs/>
        </w:rPr>
        <w:t>, otherwise a deduction on payment shall be made against the deliverable.</w:t>
      </w:r>
    </w:p>
    <w:p w14:paraId="75AA5FD5" w14:textId="70F3B6DC" w:rsidR="00CA46CD" w:rsidRDefault="00CA46CD" w:rsidP="00EB0CBC">
      <w:pPr>
        <w:spacing w:line="360" w:lineRule="auto"/>
        <w:rPr>
          <w:rFonts w:cstheme="minorHAnsi"/>
        </w:rPr>
      </w:pPr>
      <w:r w:rsidRPr="00CB2E91">
        <w:rPr>
          <w:rFonts w:cstheme="minorHAnsi"/>
        </w:rPr>
        <w:t xml:space="preserve">The consultant </w:t>
      </w:r>
      <w:r w:rsidR="00BB6689">
        <w:rPr>
          <w:rFonts w:cstheme="minorHAnsi"/>
        </w:rPr>
        <w:t>shall</w:t>
      </w:r>
      <w:r w:rsidR="00BB6689" w:rsidRPr="00CB2E91">
        <w:rPr>
          <w:rFonts w:cstheme="minorHAnsi"/>
        </w:rPr>
        <w:t xml:space="preserve"> </w:t>
      </w:r>
      <w:r w:rsidRPr="00CB2E91">
        <w:rPr>
          <w:rFonts w:cstheme="minorHAnsi"/>
        </w:rPr>
        <w:t xml:space="preserve">be prepared to complete the assignment no later than </w:t>
      </w:r>
      <w:r w:rsidR="009B3AC0">
        <w:rPr>
          <w:rFonts w:cstheme="minorHAnsi"/>
          <w:b/>
          <w:bCs/>
          <w:i/>
          <w:iCs/>
        </w:rPr>
        <w:t>30 April</w:t>
      </w:r>
      <w:r w:rsidR="004F2351">
        <w:rPr>
          <w:rFonts w:cstheme="minorHAnsi"/>
          <w:b/>
          <w:bCs/>
          <w:i/>
          <w:iCs/>
        </w:rPr>
        <w:t xml:space="preserve"> 202</w:t>
      </w:r>
      <w:r w:rsidR="00B4048C">
        <w:rPr>
          <w:rFonts w:cstheme="minorHAnsi"/>
          <w:b/>
          <w:bCs/>
          <w:i/>
          <w:iCs/>
        </w:rPr>
        <w:t>4</w:t>
      </w:r>
      <w:r w:rsidRPr="00CB2E91">
        <w:rPr>
          <w:rFonts w:cstheme="minorHAnsi"/>
        </w:rPr>
        <w:t>.</w:t>
      </w:r>
    </w:p>
    <w:p w14:paraId="11E31AD8" w14:textId="268EC194" w:rsidR="009B2E8E" w:rsidRPr="00795823" w:rsidRDefault="00F7082A" w:rsidP="009B2E8E">
      <w:pPr>
        <w:spacing w:after="0" w:line="360" w:lineRule="auto"/>
        <w:rPr>
          <w:rFonts w:cstheme="minorHAnsi"/>
          <w:u w:val="single"/>
        </w:rPr>
      </w:pPr>
      <w:r w:rsidRPr="00795823">
        <w:rPr>
          <w:rFonts w:cstheme="minorHAnsi"/>
          <w:u w:val="single"/>
        </w:rPr>
        <w:t>Payment schedule:</w:t>
      </w:r>
    </w:p>
    <w:p w14:paraId="485DC1D3" w14:textId="0048C515" w:rsidR="00C06FE6" w:rsidRPr="00C06FE6" w:rsidRDefault="008C469B" w:rsidP="4385EC65">
      <w:pPr>
        <w:spacing w:after="0"/>
      </w:pPr>
      <w:r w:rsidRPr="3DDA9518">
        <w:t>30</w:t>
      </w:r>
      <w:r w:rsidR="00C06FE6" w:rsidRPr="3DDA9518">
        <w:t xml:space="preserve">% </w:t>
      </w:r>
      <w:r w:rsidR="343A3346" w:rsidRPr="3DDA9518">
        <w:t>upon satisfactory receipt of the inception report detailing the timeline</w:t>
      </w:r>
      <w:r w:rsidR="555DBDCE" w:rsidRPr="3DDA9518">
        <w:t>.</w:t>
      </w:r>
    </w:p>
    <w:p w14:paraId="1799C2FA" w14:textId="46B37A5D" w:rsidR="003B7239" w:rsidRDefault="36078E29" w:rsidP="4385EC65">
      <w:pPr>
        <w:spacing w:after="0"/>
      </w:pPr>
      <w:r w:rsidRPr="3DDA9518">
        <w:t>6</w:t>
      </w:r>
      <w:r w:rsidR="00C06FE6" w:rsidRPr="3DDA9518">
        <w:t xml:space="preserve">0% </w:t>
      </w:r>
      <w:r w:rsidR="00F05113" w:rsidRPr="3DDA9518">
        <w:t xml:space="preserve">upon </w:t>
      </w:r>
      <w:r w:rsidR="00B55F73" w:rsidRPr="3DDA9518">
        <w:t xml:space="preserve">the submission and </w:t>
      </w:r>
      <w:r w:rsidR="00F05113" w:rsidRPr="3DDA9518">
        <w:t>acceptance</w:t>
      </w:r>
      <w:r w:rsidR="00C06FE6" w:rsidRPr="3DDA9518">
        <w:t xml:space="preserve"> of the </w:t>
      </w:r>
      <w:r w:rsidR="40CC906B" w:rsidRPr="3DDA9518">
        <w:t>research report</w:t>
      </w:r>
      <w:r w:rsidR="2B87E985" w:rsidRPr="3DDA9518">
        <w:t>.</w:t>
      </w:r>
    </w:p>
    <w:p w14:paraId="3C24D408" w14:textId="021239CC" w:rsidR="003B7239" w:rsidRDefault="6ECB4919" w:rsidP="4385EC65">
      <w:pPr>
        <w:spacing w:after="0"/>
      </w:pPr>
      <w:r w:rsidRPr="769BF29A">
        <w:t>10% at end of the consultancy period, upon accep</w:t>
      </w:r>
      <w:r w:rsidR="0FD476C9" w:rsidRPr="769BF29A">
        <w:t>t</w:t>
      </w:r>
      <w:r w:rsidRPr="769BF29A">
        <w:t>ance of</w:t>
      </w:r>
      <w:r w:rsidR="00F05113" w:rsidRPr="769BF29A">
        <w:t xml:space="preserve"> </w:t>
      </w:r>
      <w:r w:rsidR="6677FEDF" w:rsidRPr="769BF29A">
        <w:t>the validation</w:t>
      </w:r>
      <w:r w:rsidR="00F05113" w:rsidRPr="769BF29A">
        <w:t xml:space="preserve"> </w:t>
      </w:r>
      <w:r w:rsidR="6677FEDF" w:rsidRPr="769BF29A">
        <w:t>workshop repor</w:t>
      </w:r>
      <w:r w:rsidR="0899727C" w:rsidRPr="769BF29A">
        <w:t>t</w:t>
      </w:r>
      <w:r w:rsidR="6677FEDF" w:rsidRPr="769BF29A">
        <w:t xml:space="preserve"> and a narrative </w:t>
      </w:r>
      <w:r w:rsidR="00F05113" w:rsidRPr="769BF29A">
        <w:t>report</w:t>
      </w:r>
      <w:r w:rsidR="00021D02" w:rsidRPr="769BF29A">
        <w:t>.</w:t>
      </w:r>
    </w:p>
    <w:p w14:paraId="70AEAB9A" w14:textId="77777777" w:rsidR="00483814" w:rsidRPr="00CB2E91" w:rsidRDefault="00483814" w:rsidP="00C06FE6">
      <w:pPr>
        <w:spacing w:after="0"/>
        <w:rPr>
          <w:rFonts w:cstheme="minorHAnsi"/>
        </w:rPr>
      </w:pPr>
    </w:p>
    <w:p w14:paraId="78EC1AD2" w14:textId="5D972ACA" w:rsidR="00B44E0F" w:rsidRPr="00795823" w:rsidRDefault="7F1D33B7" w:rsidP="00795823">
      <w:pPr>
        <w:pStyle w:val="Heading1"/>
        <w:numPr>
          <w:ilvl w:val="0"/>
          <w:numId w:val="1"/>
        </w:numPr>
        <w:pBdr>
          <w:bottom w:val="single" w:sz="4" w:space="1" w:color="auto"/>
        </w:pBdr>
        <w:spacing w:before="0"/>
        <w:rPr>
          <w:rFonts w:asciiTheme="minorHAnsi" w:hAnsiTheme="minorHAnsi" w:cstheme="minorHAnsi"/>
          <w:b w:val="0"/>
          <w:bCs w:val="0"/>
          <w:color w:val="C00000"/>
          <w:sz w:val="36"/>
          <w:szCs w:val="36"/>
          <w:lang w:val="en-GB"/>
        </w:rPr>
      </w:pPr>
      <w:r w:rsidRPr="00795823">
        <w:rPr>
          <w:rFonts w:asciiTheme="minorHAnsi" w:hAnsiTheme="minorHAnsi" w:cstheme="minorHAnsi"/>
          <w:b w:val="0"/>
          <w:bCs w:val="0"/>
          <w:color w:val="C00000"/>
          <w:sz w:val="36"/>
          <w:szCs w:val="36"/>
          <w:lang w:val="en-GB"/>
        </w:rPr>
        <w:t xml:space="preserve">Proposed Composition of Team </w:t>
      </w:r>
    </w:p>
    <w:p w14:paraId="77E8C7E7" w14:textId="03661B5E" w:rsidR="00B44E0F" w:rsidRPr="0067667F" w:rsidRDefault="00483814" w:rsidP="00C222CB">
      <w:pPr>
        <w:rPr>
          <w:i/>
          <w:iCs/>
        </w:rPr>
      </w:pPr>
      <w:r w:rsidRPr="0067667F">
        <w:rPr>
          <w:i/>
          <w:iCs/>
        </w:rPr>
        <w:t>Not applicable.</w:t>
      </w:r>
    </w:p>
    <w:p w14:paraId="68F8B941" w14:textId="1871DC47" w:rsidR="003B5E26" w:rsidRPr="00CB2E91" w:rsidRDefault="00CA7AA2" w:rsidP="009B3AC0">
      <w:pPr>
        <w:pStyle w:val="Heading1"/>
        <w:numPr>
          <w:ilvl w:val="0"/>
          <w:numId w:val="1"/>
        </w:numPr>
        <w:pBdr>
          <w:bottom w:val="single" w:sz="4" w:space="1" w:color="auto"/>
        </w:pBdr>
        <w:spacing w:before="0"/>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t>Eligibility</w:t>
      </w:r>
      <w:r w:rsidR="00C84A1B" w:rsidRPr="6571687E">
        <w:rPr>
          <w:rFonts w:asciiTheme="minorHAnsi" w:hAnsiTheme="minorHAnsi" w:cstheme="minorBidi"/>
          <w:b w:val="0"/>
          <w:bCs w:val="0"/>
          <w:color w:val="C00000"/>
          <w:sz w:val="36"/>
          <w:szCs w:val="36"/>
          <w:lang w:val="en-GB"/>
        </w:rPr>
        <w:t xml:space="preserve">, </w:t>
      </w:r>
      <w:r w:rsidR="00CC6A7A" w:rsidRPr="6571687E">
        <w:rPr>
          <w:rFonts w:asciiTheme="minorHAnsi" w:hAnsiTheme="minorHAnsi" w:cstheme="minorBidi"/>
          <w:b w:val="0"/>
          <w:bCs w:val="0"/>
          <w:color w:val="C00000"/>
          <w:sz w:val="36"/>
          <w:szCs w:val="36"/>
          <w:lang w:val="en-GB"/>
        </w:rPr>
        <w:t>qualification,</w:t>
      </w:r>
      <w:r w:rsidR="00982B6B" w:rsidRPr="6571687E">
        <w:rPr>
          <w:rFonts w:asciiTheme="minorHAnsi" w:hAnsiTheme="minorHAnsi" w:cstheme="minorBidi"/>
          <w:b w:val="0"/>
          <w:bCs w:val="0"/>
          <w:color w:val="C00000"/>
          <w:sz w:val="36"/>
          <w:szCs w:val="36"/>
          <w:lang w:val="en-GB"/>
        </w:rPr>
        <w:t xml:space="preserve"> </w:t>
      </w:r>
      <w:r w:rsidR="00C84A1B" w:rsidRPr="6571687E">
        <w:rPr>
          <w:rFonts w:asciiTheme="minorHAnsi" w:hAnsiTheme="minorHAnsi" w:cstheme="minorBidi"/>
          <w:b w:val="0"/>
          <w:bCs w:val="0"/>
          <w:color w:val="C00000"/>
          <w:sz w:val="36"/>
          <w:szCs w:val="36"/>
          <w:lang w:val="en-GB"/>
        </w:rPr>
        <w:t>and experience required</w:t>
      </w:r>
    </w:p>
    <w:p w14:paraId="316C0342" w14:textId="77777777" w:rsidR="009B2E8E" w:rsidRPr="009B2E8E" w:rsidRDefault="009B2E8E" w:rsidP="009B2E8E">
      <w:pPr>
        <w:pStyle w:val="Heading2"/>
        <w:spacing w:after="0"/>
        <w:rPr>
          <w:rFonts w:asciiTheme="minorHAnsi" w:hAnsiTheme="minorHAnsi" w:cstheme="minorHAnsi"/>
          <w:bCs w:val="0"/>
          <w:color w:val="auto"/>
          <w:sz w:val="22"/>
          <w:szCs w:val="22"/>
          <w:lang w:val="en-GB"/>
        </w:rPr>
      </w:pPr>
      <w:r w:rsidRPr="009B2E8E">
        <w:rPr>
          <w:rFonts w:asciiTheme="minorHAnsi" w:hAnsiTheme="minorHAnsi" w:cstheme="minorHAnsi"/>
          <w:bCs w:val="0"/>
          <w:color w:val="auto"/>
          <w:sz w:val="22"/>
          <w:szCs w:val="22"/>
          <w:lang w:val="en-GB"/>
        </w:rPr>
        <w:t>Essential:</w:t>
      </w:r>
    </w:p>
    <w:p w14:paraId="563310F2" w14:textId="53D034A1" w:rsidR="004A7140" w:rsidRPr="0067667F" w:rsidRDefault="004A7140" w:rsidP="00A1655B">
      <w:pPr>
        <w:pStyle w:val="NoSpacing"/>
        <w:ind w:left="720"/>
        <w:jc w:val="both"/>
        <w:rPr>
          <w:rFonts w:cstheme="minorHAnsi"/>
        </w:rPr>
      </w:pPr>
      <w:r w:rsidRPr="0067667F">
        <w:rPr>
          <w:rFonts w:cstheme="minorHAnsi"/>
        </w:rPr>
        <w:t xml:space="preserve"> </w:t>
      </w:r>
    </w:p>
    <w:p w14:paraId="2AB16DFE" w14:textId="0757A069" w:rsidR="004A7140" w:rsidRDefault="00223CE2" w:rsidP="3DDA9518">
      <w:pPr>
        <w:pStyle w:val="NoSpacing"/>
        <w:numPr>
          <w:ilvl w:val="0"/>
          <w:numId w:val="4"/>
        </w:numPr>
        <w:jc w:val="both"/>
      </w:pPr>
      <w:bookmarkStart w:id="0" w:name="_Hlk152593523"/>
      <w:r w:rsidRPr="3DDA9518">
        <w:t xml:space="preserve">A minimum of </w:t>
      </w:r>
      <w:r w:rsidR="00A1655B" w:rsidRPr="3DDA9518">
        <w:t>three</w:t>
      </w:r>
      <w:r w:rsidRPr="3DDA9518">
        <w:t xml:space="preserve"> years of </w:t>
      </w:r>
      <w:r w:rsidR="004A7140" w:rsidRPr="3DDA9518">
        <w:t xml:space="preserve">experience in </w:t>
      </w:r>
      <w:r w:rsidR="00A1655B" w:rsidRPr="3DDA9518">
        <w:t>project management</w:t>
      </w:r>
      <w:r w:rsidR="001D0515" w:rsidRPr="3DDA9518">
        <w:t>, including budget management</w:t>
      </w:r>
      <w:r w:rsidR="004A7140" w:rsidRPr="3DDA9518">
        <w:t xml:space="preserve"> </w:t>
      </w:r>
    </w:p>
    <w:p w14:paraId="7677D2F6" w14:textId="47B1971D" w:rsidR="00AF4A2F" w:rsidRPr="0067667F" w:rsidRDefault="00AF4A2F" w:rsidP="3DDA9518">
      <w:pPr>
        <w:pStyle w:val="NoSpacing"/>
        <w:numPr>
          <w:ilvl w:val="0"/>
          <w:numId w:val="4"/>
        </w:numPr>
        <w:jc w:val="both"/>
      </w:pPr>
      <w:r w:rsidRPr="3DDA9518">
        <w:t>Experience in managing and conductin</w:t>
      </w:r>
      <w:r w:rsidR="0005216E" w:rsidRPr="3DDA9518">
        <w:t>g</w:t>
      </w:r>
      <w:r w:rsidRPr="3DDA9518">
        <w:t xml:space="preserve"> research </w:t>
      </w:r>
    </w:p>
    <w:p w14:paraId="46FCCBBA" w14:textId="02FF0B81" w:rsidR="004A7140" w:rsidRPr="0067667F" w:rsidRDefault="004A7140" w:rsidP="3DDA9518">
      <w:pPr>
        <w:pStyle w:val="NoSpacing"/>
        <w:numPr>
          <w:ilvl w:val="0"/>
          <w:numId w:val="4"/>
        </w:numPr>
        <w:jc w:val="both"/>
      </w:pPr>
      <w:r w:rsidRPr="3DDA9518">
        <w:t xml:space="preserve">A proven knowledge and understanding </w:t>
      </w:r>
      <w:r w:rsidR="00A1655B" w:rsidRPr="3DDA9518">
        <w:t>of the Middle East context, particularly with regard to migration</w:t>
      </w:r>
      <w:r w:rsidR="00AF4A2F" w:rsidRPr="3DDA9518">
        <w:t xml:space="preserve"> and/or climate change</w:t>
      </w:r>
      <w:r w:rsidR="001D0515" w:rsidRPr="3DDA9518">
        <w:t>, preferably involving experience in the region</w:t>
      </w:r>
      <w:r w:rsidR="78D5991E" w:rsidRPr="3DDA9518">
        <w:t xml:space="preserve"> </w:t>
      </w:r>
    </w:p>
    <w:p w14:paraId="269FD6E5" w14:textId="5B47C068" w:rsidR="00AF4A2F" w:rsidRDefault="001D0515" w:rsidP="3DDA9518">
      <w:pPr>
        <w:pStyle w:val="NoSpacing"/>
        <w:numPr>
          <w:ilvl w:val="0"/>
          <w:numId w:val="4"/>
        </w:numPr>
        <w:jc w:val="both"/>
      </w:pPr>
      <w:r w:rsidRPr="3DDA9518">
        <w:t>Excellent organisational skills</w:t>
      </w:r>
      <w:r w:rsidR="31B670C2" w:rsidRPr="3DDA9518">
        <w:t xml:space="preserve"> </w:t>
      </w:r>
    </w:p>
    <w:p w14:paraId="16D65D66" w14:textId="15024AA8" w:rsidR="009B2E8E" w:rsidRDefault="004A7140" w:rsidP="3DDA9518">
      <w:pPr>
        <w:pStyle w:val="NoSpacing"/>
        <w:numPr>
          <w:ilvl w:val="0"/>
          <w:numId w:val="4"/>
        </w:numPr>
        <w:jc w:val="both"/>
      </w:pPr>
      <w:r w:rsidRPr="3DDA9518">
        <w:t>Excellent command of spoken and written English</w:t>
      </w:r>
      <w:r w:rsidR="1BCF91BE" w:rsidRPr="3DDA9518">
        <w:t xml:space="preserve"> </w:t>
      </w:r>
    </w:p>
    <w:p w14:paraId="64E3D34D" w14:textId="7AD0894E" w:rsidR="00A538D3" w:rsidRDefault="00A538D3" w:rsidP="00A538D3">
      <w:pPr>
        <w:pStyle w:val="Default"/>
        <w:numPr>
          <w:ilvl w:val="0"/>
          <w:numId w:val="4"/>
        </w:numPr>
        <w:spacing w:after="25"/>
        <w:jc w:val="both"/>
        <w:rPr>
          <w:rFonts w:asciiTheme="minorHAnsi" w:hAnsiTheme="minorHAnsi"/>
          <w:sz w:val="22"/>
          <w:szCs w:val="22"/>
        </w:rPr>
      </w:pPr>
      <w:r w:rsidRPr="00FF7952">
        <w:rPr>
          <w:rFonts w:asciiTheme="minorHAnsi" w:hAnsiTheme="minorHAnsi"/>
          <w:sz w:val="22"/>
          <w:szCs w:val="22"/>
        </w:rPr>
        <w:t xml:space="preserve">Understanding of </w:t>
      </w:r>
      <w:r>
        <w:rPr>
          <w:rFonts w:asciiTheme="minorHAnsi" w:hAnsiTheme="minorHAnsi"/>
          <w:sz w:val="22"/>
          <w:szCs w:val="22"/>
        </w:rPr>
        <w:t xml:space="preserve">the migration and climate change challenges in low to medium-income countries; </w:t>
      </w:r>
    </w:p>
    <w:p w14:paraId="6AC8C38E" w14:textId="56562688" w:rsidR="00A538D3" w:rsidRPr="005B2BC7" w:rsidRDefault="00A538D3" w:rsidP="00A538D3">
      <w:pPr>
        <w:numPr>
          <w:ilvl w:val="0"/>
          <w:numId w:val="4"/>
        </w:numPr>
        <w:pBdr>
          <w:top w:val="nil"/>
          <w:left w:val="nil"/>
          <w:bottom w:val="nil"/>
          <w:right w:val="nil"/>
          <w:between w:val="nil"/>
        </w:pBdr>
        <w:spacing w:after="0" w:line="240" w:lineRule="auto"/>
        <w:jc w:val="both"/>
        <w:rPr>
          <w:rFonts w:cstheme="minorHAnsi"/>
          <w:color w:val="000000"/>
          <w:lang w:val="en-US"/>
        </w:rPr>
      </w:pPr>
      <w:r w:rsidRPr="00B677F1">
        <w:rPr>
          <w:rFonts w:cstheme="minorHAnsi"/>
          <w:color w:val="000000"/>
          <w:lang w:val="en-US"/>
        </w:rPr>
        <w:t xml:space="preserve">Sound understanding of the </w:t>
      </w:r>
      <w:r>
        <w:rPr>
          <w:rFonts w:cstheme="minorHAnsi"/>
          <w:color w:val="000000"/>
          <w:lang w:val="en-US"/>
        </w:rPr>
        <w:t xml:space="preserve">research </w:t>
      </w:r>
      <w:r w:rsidRPr="00B677F1">
        <w:rPr>
          <w:rFonts w:cstheme="minorHAnsi"/>
          <w:color w:val="000000"/>
          <w:lang w:val="en-US"/>
        </w:rPr>
        <w:t xml:space="preserve">tools and </w:t>
      </w:r>
      <w:r>
        <w:rPr>
          <w:rFonts w:cstheme="minorHAnsi"/>
          <w:color w:val="000000"/>
          <w:lang w:val="en-US"/>
        </w:rPr>
        <w:t>methodologies, including analysis</w:t>
      </w:r>
      <w:r w:rsidRPr="00B677F1">
        <w:rPr>
          <w:rFonts w:cstheme="minorHAnsi"/>
          <w:color w:val="000000"/>
          <w:lang w:val="en-US"/>
        </w:rPr>
        <w:t>;</w:t>
      </w:r>
    </w:p>
    <w:p w14:paraId="33031ECA" w14:textId="0FAF2B3B" w:rsidR="00A538D3" w:rsidRPr="005B2BC7" w:rsidRDefault="00A538D3" w:rsidP="00A538D3">
      <w:pPr>
        <w:numPr>
          <w:ilvl w:val="0"/>
          <w:numId w:val="4"/>
        </w:numPr>
        <w:pBdr>
          <w:top w:val="nil"/>
          <w:left w:val="nil"/>
          <w:bottom w:val="nil"/>
          <w:right w:val="nil"/>
          <w:between w:val="nil"/>
        </w:pBdr>
        <w:spacing w:after="0" w:line="240" w:lineRule="auto"/>
        <w:jc w:val="both"/>
        <w:rPr>
          <w:rFonts w:cstheme="minorHAnsi"/>
          <w:color w:val="000000"/>
          <w:lang w:val="en-US"/>
        </w:rPr>
      </w:pPr>
      <w:r w:rsidRPr="00B677F1">
        <w:rPr>
          <w:rFonts w:cstheme="minorHAnsi"/>
          <w:color w:val="000000"/>
          <w:lang w:val="en-US"/>
        </w:rPr>
        <w:lastRenderedPageBreak/>
        <w:t>High capacity for organization and coordination, as well as an ability to work with a high degree of independence in a</w:t>
      </w:r>
      <w:r>
        <w:rPr>
          <w:rFonts w:cstheme="minorHAnsi"/>
          <w:color w:val="000000"/>
          <w:lang w:val="en-US"/>
        </w:rPr>
        <w:t>n international</w:t>
      </w:r>
      <w:r w:rsidRPr="00B677F1">
        <w:rPr>
          <w:rFonts w:cstheme="minorHAnsi"/>
          <w:color w:val="000000"/>
          <w:lang w:val="en-US"/>
        </w:rPr>
        <w:t xml:space="preserve"> team environment.</w:t>
      </w:r>
    </w:p>
    <w:p w14:paraId="19C0FD22" w14:textId="77DF12ED" w:rsidR="00A538D3" w:rsidRDefault="00A538D3" w:rsidP="00A538D3">
      <w:pPr>
        <w:numPr>
          <w:ilvl w:val="0"/>
          <w:numId w:val="4"/>
        </w:numPr>
        <w:pBdr>
          <w:top w:val="nil"/>
          <w:left w:val="nil"/>
          <w:bottom w:val="nil"/>
          <w:right w:val="nil"/>
          <w:between w:val="nil"/>
        </w:pBdr>
        <w:spacing w:after="0" w:line="240" w:lineRule="auto"/>
        <w:jc w:val="both"/>
        <w:rPr>
          <w:rFonts w:cstheme="minorHAnsi"/>
          <w:color w:val="000000"/>
          <w:lang w:val="en-US"/>
        </w:rPr>
      </w:pPr>
      <w:r w:rsidRPr="003070DB">
        <w:rPr>
          <w:rFonts w:cstheme="minorHAnsi"/>
          <w:color w:val="000000"/>
          <w:lang w:val="en-US"/>
        </w:rPr>
        <w:t xml:space="preserve">Ability to structure complex insights into written and visual products that bring out key features and enable </w:t>
      </w:r>
      <w:r w:rsidR="00CD04E7">
        <w:rPr>
          <w:rFonts w:cstheme="minorHAnsi"/>
          <w:color w:val="000000"/>
          <w:lang w:val="en-US"/>
        </w:rPr>
        <w:t>decision-making</w:t>
      </w:r>
      <w:r w:rsidRPr="003070DB">
        <w:rPr>
          <w:rFonts w:cstheme="minorHAnsi"/>
          <w:color w:val="000000"/>
          <w:lang w:val="en-US"/>
        </w:rPr>
        <w:t xml:space="preserve"> </w:t>
      </w:r>
    </w:p>
    <w:p w14:paraId="4BD0E919" w14:textId="6E7B4B8D" w:rsidR="00CD04E7" w:rsidRPr="003070DB" w:rsidRDefault="00CD04E7" w:rsidP="00A538D3">
      <w:pPr>
        <w:numPr>
          <w:ilvl w:val="0"/>
          <w:numId w:val="4"/>
        </w:numPr>
        <w:pBdr>
          <w:top w:val="nil"/>
          <w:left w:val="nil"/>
          <w:bottom w:val="nil"/>
          <w:right w:val="nil"/>
          <w:between w:val="nil"/>
        </w:pBdr>
        <w:spacing w:after="0" w:line="240" w:lineRule="auto"/>
        <w:jc w:val="both"/>
        <w:rPr>
          <w:rFonts w:cstheme="minorHAnsi"/>
          <w:color w:val="000000"/>
          <w:lang w:val="en-US"/>
        </w:rPr>
      </w:pPr>
      <w:r w:rsidRPr="006E338E">
        <w:rPr>
          <w:rFonts w:cstheme="minorHAnsi"/>
          <w:lang w:val="en-US"/>
        </w:rPr>
        <w:t>Access to relevant stakeholders in the Middle East.</w:t>
      </w:r>
    </w:p>
    <w:p w14:paraId="0C0F0F71" w14:textId="77777777" w:rsidR="00A538D3" w:rsidRPr="005B2BC7" w:rsidRDefault="00A538D3" w:rsidP="00A538D3">
      <w:pPr>
        <w:numPr>
          <w:ilvl w:val="0"/>
          <w:numId w:val="4"/>
        </w:numPr>
        <w:pBdr>
          <w:top w:val="nil"/>
          <w:left w:val="nil"/>
          <w:bottom w:val="nil"/>
          <w:right w:val="nil"/>
          <w:between w:val="nil"/>
        </w:pBdr>
        <w:spacing w:after="0" w:line="240" w:lineRule="auto"/>
        <w:jc w:val="both"/>
        <w:rPr>
          <w:rFonts w:cstheme="minorHAnsi"/>
          <w:color w:val="000000"/>
          <w:lang w:val="en-US"/>
        </w:rPr>
      </w:pPr>
      <w:r w:rsidRPr="6DA62920">
        <w:rPr>
          <w:color w:val="000000" w:themeColor="text1"/>
          <w:lang w:val="en-US"/>
        </w:rPr>
        <w:t>Candidates should have excellent written and oral communication skills.</w:t>
      </w:r>
    </w:p>
    <w:p w14:paraId="16E8634C" w14:textId="13F6C103" w:rsidR="00A538D3" w:rsidRPr="0067667F" w:rsidRDefault="00A538D3" w:rsidP="00A538D3">
      <w:pPr>
        <w:pStyle w:val="NoSpacing"/>
        <w:numPr>
          <w:ilvl w:val="0"/>
          <w:numId w:val="4"/>
        </w:numPr>
        <w:jc w:val="both"/>
      </w:pPr>
      <w:r w:rsidRPr="3DDA9518">
        <w:t>Excellent analytical and reporting skills</w:t>
      </w:r>
      <w:r w:rsidR="008B47C3">
        <w:t>.</w:t>
      </w:r>
      <w:r w:rsidRPr="3DDA9518">
        <w:t xml:space="preserve"> </w:t>
      </w:r>
      <w:r w:rsidR="008B47C3">
        <w:t xml:space="preserve"> </w:t>
      </w:r>
      <w:r w:rsidR="008B47C3">
        <w:rPr>
          <w:rFonts w:cstheme="minorHAnsi"/>
        </w:rPr>
        <w:t>A list of publications an advantage</w:t>
      </w:r>
      <w:r w:rsidR="008B47C3" w:rsidRPr="0067667F">
        <w:rPr>
          <w:rFonts w:cstheme="minorHAnsi"/>
        </w:rPr>
        <w:t xml:space="preserve">. </w:t>
      </w:r>
      <w:r w:rsidR="008B47C3">
        <w:rPr>
          <w:rFonts w:cstheme="minorHAnsi"/>
        </w:rPr>
        <w:t xml:space="preserve"> </w:t>
      </w:r>
    </w:p>
    <w:bookmarkEnd w:id="0"/>
    <w:p w14:paraId="18613723" w14:textId="77777777" w:rsidR="00A538D3" w:rsidRDefault="00A538D3" w:rsidP="006E338E">
      <w:pPr>
        <w:pStyle w:val="NoSpacing"/>
        <w:ind w:left="720"/>
        <w:jc w:val="both"/>
      </w:pPr>
    </w:p>
    <w:p w14:paraId="1954D90B" w14:textId="77777777" w:rsidR="00237283" w:rsidRPr="0067667F" w:rsidRDefault="00237283" w:rsidP="0067667F">
      <w:pPr>
        <w:pStyle w:val="NoSpacing"/>
        <w:ind w:left="720"/>
        <w:jc w:val="both"/>
        <w:rPr>
          <w:rFonts w:cstheme="minorHAnsi"/>
        </w:rPr>
      </w:pPr>
    </w:p>
    <w:p w14:paraId="2B1D1ACD" w14:textId="07CC30A0" w:rsidR="00CA7AA2" w:rsidRPr="00CB2E91" w:rsidRDefault="00CA7AA2" w:rsidP="009B3AC0">
      <w:pPr>
        <w:pStyle w:val="Heading1"/>
        <w:numPr>
          <w:ilvl w:val="0"/>
          <w:numId w:val="1"/>
        </w:numPr>
        <w:pBdr>
          <w:bottom w:val="single" w:sz="4" w:space="1" w:color="auto"/>
        </w:pBdr>
        <w:spacing w:before="0"/>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t>Technical supervision</w:t>
      </w:r>
    </w:p>
    <w:p w14:paraId="1A3F46FB" w14:textId="0064CD4B" w:rsidR="00CA46CD" w:rsidRDefault="00B04AAC" w:rsidP="3DDA9518">
      <w:pPr>
        <w:spacing w:after="0"/>
      </w:pPr>
      <w:r w:rsidRPr="3DDA9518">
        <w:t>The assessment shall be completed in close cooperation with MMC</w:t>
      </w:r>
      <w:r w:rsidR="00EC5990" w:rsidRPr="3DDA9518">
        <w:t xml:space="preserve">’s Global Team as well as colleagues in DRC’s </w:t>
      </w:r>
      <w:r w:rsidR="00095800" w:rsidRPr="3DDA9518">
        <w:t>Middle</w:t>
      </w:r>
      <w:r w:rsidR="00EC5990" w:rsidRPr="3DDA9518">
        <w:t xml:space="preserve"> East Regional Office</w:t>
      </w:r>
      <w:r w:rsidR="7E64DE05" w:rsidRPr="3DDA9518">
        <w:t>, under the supervision of the MMC Global Team.</w:t>
      </w:r>
    </w:p>
    <w:p w14:paraId="362477F6" w14:textId="77777777" w:rsidR="00302E28" w:rsidRPr="00EB0CBC" w:rsidRDefault="00302E28" w:rsidP="3DDA9518">
      <w:pPr>
        <w:spacing w:after="0"/>
      </w:pPr>
    </w:p>
    <w:p w14:paraId="15EFA2B5" w14:textId="7678DADB" w:rsidR="004C0327" w:rsidRPr="00CB2E91" w:rsidRDefault="004C0327" w:rsidP="009B3AC0">
      <w:pPr>
        <w:pStyle w:val="Heading1"/>
        <w:numPr>
          <w:ilvl w:val="0"/>
          <w:numId w:val="1"/>
        </w:numPr>
        <w:pBdr>
          <w:bottom w:val="single" w:sz="4" w:space="1" w:color="auto"/>
        </w:pBdr>
        <w:spacing w:before="0"/>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t>Location and support</w:t>
      </w:r>
    </w:p>
    <w:p w14:paraId="4EDCBEE8" w14:textId="63DBA5C2" w:rsidR="00A17C69" w:rsidRDefault="00A17C69" w:rsidP="003F7726">
      <w:pPr>
        <w:autoSpaceDE w:val="0"/>
        <w:autoSpaceDN w:val="0"/>
        <w:adjustRightInd w:val="0"/>
        <w:spacing w:after="0" w:line="240" w:lineRule="auto"/>
        <w:jc w:val="both"/>
        <w:rPr>
          <w:rFonts w:cstheme="minorHAnsi"/>
          <w:i/>
          <w:iCs/>
        </w:rPr>
      </w:pPr>
      <w:r w:rsidRPr="00DB0CCE">
        <w:rPr>
          <w:rFonts w:cstheme="minorHAnsi"/>
        </w:rPr>
        <w:t xml:space="preserve">The </w:t>
      </w:r>
      <w:r w:rsidR="00EE756F" w:rsidRPr="00DB0CCE">
        <w:rPr>
          <w:rFonts w:cstheme="minorHAnsi"/>
        </w:rPr>
        <w:t xml:space="preserve">assignment will be </w:t>
      </w:r>
      <w:r w:rsidR="004C76A3">
        <w:rPr>
          <w:rFonts w:cstheme="minorHAnsi"/>
        </w:rPr>
        <w:t>based at DRC’s Middle East Regional office in Amman, Jordan</w:t>
      </w:r>
      <w:r w:rsidR="004E0034">
        <w:rPr>
          <w:rFonts w:cstheme="minorHAnsi"/>
        </w:rPr>
        <w:t xml:space="preserve">. </w:t>
      </w:r>
      <w:r w:rsidR="003F7726" w:rsidRPr="00C55269">
        <w:rPr>
          <w:rFonts w:cstheme="minorHAnsi"/>
        </w:rPr>
        <w:t xml:space="preserve">MMC and DRC will </w:t>
      </w:r>
      <w:r w:rsidR="004E0034">
        <w:rPr>
          <w:rFonts w:cstheme="minorHAnsi"/>
        </w:rPr>
        <w:t>only provide</w:t>
      </w:r>
      <w:r w:rsidR="003F7726" w:rsidRPr="00C55269">
        <w:rPr>
          <w:rFonts w:cstheme="minorHAnsi"/>
        </w:rPr>
        <w:t xml:space="preserve"> office space</w:t>
      </w:r>
      <w:r w:rsidR="0005216E">
        <w:rPr>
          <w:rFonts w:cstheme="minorHAnsi"/>
        </w:rPr>
        <w:t xml:space="preserve">. </w:t>
      </w:r>
      <w:r w:rsidR="007632EA">
        <w:rPr>
          <w:rFonts w:cstheme="minorHAnsi"/>
        </w:rPr>
        <w:t xml:space="preserve">Accommodation, logistics and travel are at the cost and responsibility of the consultant. </w:t>
      </w:r>
      <w:r w:rsidR="003F7726" w:rsidRPr="00CB2E91">
        <w:rPr>
          <w:rFonts w:cstheme="minorHAnsi"/>
        </w:rPr>
        <w:t xml:space="preserve">The </w:t>
      </w:r>
      <w:r w:rsidR="00435D61">
        <w:rPr>
          <w:rFonts w:cstheme="minorHAnsi"/>
        </w:rPr>
        <w:t>c</w:t>
      </w:r>
      <w:r w:rsidR="003F7726" w:rsidRPr="00CB2E91">
        <w:rPr>
          <w:rFonts w:cstheme="minorHAnsi"/>
        </w:rPr>
        <w:t xml:space="preserve">onsultant will provide </w:t>
      </w:r>
      <w:r w:rsidR="00C23F24">
        <w:rPr>
          <w:rFonts w:cstheme="minorHAnsi"/>
        </w:rPr>
        <w:t>a</w:t>
      </w:r>
      <w:r w:rsidR="003F7726" w:rsidRPr="00CB2E91">
        <w:rPr>
          <w:rFonts w:cstheme="minorHAnsi"/>
        </w:rPr>
        <w:t xml:space="preserve"> computer and mobile telephone</w:t>
      </w:r>
      <w:r w:rsidR="003F7726">
        <w:rPr>
          <w:rFonts w:cstheme="minorHAnsi"/>
        </w:rPr>
        <w:t>.</w:t>
      </w:r>
    </w:p>
    <w:p w14:paraId="3A24667B" w14:textId="77777777" w:rsidR="003F7726" w:rsidRPr="00DB0CCE" w:rsidRDefault="003F7726" w:rsidP="00C222CB">
      <w:pPr>
        <w:autoSpaceDE w:val="0"/>
        <w:autoSpaceDN w:val="0"/>
        <w:adjustRightInd w:val="0"/>
        <w:spacing w:after="0" w:line="240" w:lineRule="auto"/>
        <w:jc w:val="both"/>
        <w:rPr>
          <w:rFonts w:cstheme="minorHAnsi"/>
          <w:i/>
          <w:iCs/>
        </w:rPr>
      </w:pPr>
    </w:p>
    <w:p w14:paraId="5898E201" w14:textId="3AC4A97D" w:rsidR="00041F2B" w:rsidRPr="00CB2E91" w:rsidRDefault="00EB0CBC" w:rsidP="00EB0CBC">
      <w:pPr>
        <w:tabs>
          <w:tab w:val="left" w:pos="1530"/>
        </w:tabs>
        <w:spacing w:after="0"/>
        <w:rPr>
          <w:rFonts w:cstheme="minorHAnsi"/>
        </w:rPr>
      </w:pPr>
      <w:r>
        <w:rPr>
          <w:rFonts w:cstheme="minorHAnsi"/>
        </w:rPr>
        <w:tab/>
      </w:r>
    </w:p>
    <w:p w14:paraId="476A0491" w14:textId="549A1F83" w:rsidR="004C0327" w:rsidRPr="00CB2E91" w:rsidRDefault="004C0327" w:rsidP="009B3AC0">
      <w:pPr>
        <w:pStyle w:val="Heading1"/>
        <w:numPr>
          <w:ilvl w:val="0"/>
          <w:numId w:val="1"/>
        </w:numPr>
        <w:pBdr>
          <w:bottom w:val="single" w:sz="4" w:space="1" w:color="auto"/>
        </w:pBdr>
        <w:spacing w:before="0"/>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t>Travel</w:t>
      </w:r>
    </w:p>
    <w:p w14:paraId="5FFC784C" w14:textId="02DC989B" w:rsidR="004168E7" w:rsidRDefault="003F7726" w:rsidP="4385EC65">
      <w:pPr>
        <w:jc w:val="both"/>
      </w:pPr>
      <w:r w:rsidRPr="3DDA9518">
        <w:t xml:space="preserve">The </w:t>
      </w:r>
      <w:r w:rsidR="005646B9" w:rsidRPr="3DDA9518">
        <w:t xml:space="preserve">consultant will be expected to </w:t>
      </w:r>
      <w:r w:rsidR="00C23F24" w:rsidRPr="3DDA9518">
        <w:t xml:space="preserve">work primarily in Amman, and to </w:t>
      </w:r>
      <w:r w:rsidR="5F63DF4C" w:rsidRPr="3DDA9518">
        <w:t xml:space="preserve">be present at the end-of-project </w:t>
      </w:r>
      <w:r w:rsidR="00302E28" w:rsidRPr="3DDA9518">
        <w:t>workshop</w:t>
      </w:r>
      <w:r w:rsidR="00302E28">
        <w:t>.</w:t>
      </w:r>
      <w:r w:rsidR="00302E28" w:rsidRPr="3DDA9518">
        <w:t xml:space="preserve"> Travel</w:t>
      </w:r>
      <w:r w:rsidR="004168E7" w:rsidRPr="3DDA9518">
        <w:t xml:space="preserve"> </w:t>
      </w:r>
      <w:r w:rsidR="00B44318" w:rsidRPr="3DDA9518">
        <w:t>costs will not be covered separately but must be included in the budget for the consultancy</w:t>
      </w:r>
      <w:r w:rsidRPr="3DDA9518">
        <w:t>.</w:t>
      </w:r>
    </w:p>
    <w:p w14:paraId="240968F6" w14:textId="3721BF34" w:rsidR="003F7726" w:rsidRDefault="225470B4" w:rsidP="3DDA9518">
      <w:pPr>
        <w:jc w:val="both"/>
        <w:rPr>
          <w:rFonts w:ascii="Calibri" w:eastAsia="Calibri" w:hAnsi="Calibri" w:cs="Calibri"/>
        </w:rPr>
      </w:pPr>
      <w:r w:rsidRPr="3DDA9518">
        <w:rPr>
          <w:rFonts w:ascii="Calibri" w:eastAsia="Calibri" w:hAnsi="Calibri" w:cs="Calibri"/>
        </w:rPr>
        <w:t>Also DRC will have no obligation of individual insurance where the consultant shall be responsible for individual insurance and health care.</w:t>
      </w:r>
    </w:p>
    <w:p w14:paraId="0DC50C29" w14:textId="77777777" w:rsidR="00CB382B" w:rsidRDefault="00CB382B" w:rsidP="3DDA9518">
      <w:pPr>
        <w:jc w:val="both"/>
        <w:rPr>
          <w:rFonts w:ascii="Calibri" w:eastAsia="Calibri" w:hAnsi="Calibri" w:cs="Calibri"/>
        </w:rPr>
      </w:pPr>
    </w:p>
    <w:p w14:paraId="3FEE21E0" w14:textId="77777777" w:rsidR="00CB382B" w:rsidRDefault="00CB382B" w:rsidP="00CB382B">
      <w:pPr>
        <w:jc w:val="both"/>
        <w:rPr>
          <w:rFonts w:cstheme="minorHAnsi"/>
        </w:rPr>
      </w:pPr>
      <w:r>
        <w:rPr>
          <w:rFonts w:cstheme="minorHAnsi"/>
        </w:rPr>
        <w:t>Where, the consultant will be responsible of all running and operational cost including but not limited to, taxation registration, travel cost, insurance cost, accommodation, equipment, transportation, etc.</w:t>
      </w:r>
    </w:p>
    <w:p w14:paraId="711C372D" w14:textId="454BE1A6" w:rsidR="003F7726" w:rsidRPr="003F7726" w:rsidRDefault="003F7726" w:rsidP="3DDA9518">
      <w:pPr>
        <w:jc w:val="both"/>
      </w:pPr>
    </w:p>
    <w:p w14:paraId="5700312E" w14:textId="6D2F33DB" w:rsidR="004C0327" w:rsidRPr="00CB2E91" w:rsidRDefault="004C0327" w:rsidP="009B3AC0">
      <w:pPr>
        <w:pStyle w:val="Heading1"/>
        <w:numPr>
          <w:ilvl w:val="0"/>
          <w:numId w:val="1"/>
        </w:numPr>
        <w:pBdr>
          <w:bottom w:val="single" w:sz="4" w:space="1" w:color="auto"/>
        </w:pBdr>
        <w:spacing w:before="0"/>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t>Submission process</w:t>
      </w:r>
    </w:p>
    <w:p w14:paraId="45AE2A72" w14:textId="77777777" w:rsidR="00095800" w:rsidRPr="00095800" w:rsidRDefault="00095800" w:rsidP="00095800">
      <w:pPr>
        <w:pStyle w:val="ListParagraph"/>
        <w:ind w:left="274"/>
        <w:jc w:val="both"/>
        <w:rPr>
          <w:rFonts w:cstheme="minorHAnsi"/>
        </w:rPr>
      </w:pPr>
      <w:r w:rsidRPr="00095800">
        <w:rPr>
          <w:rFonts w:cstheme="minorHAnsi"/>
        </w:rPr>
        <w:t>Refer to the RFP letter invitation.</w:t>
      </w:r>
    </w:p>
    <w:p w14:paraId="11D76D89" w14:textId="3BF082E3" w:rsidR="003052FE" w:rsidRPr="00095800" w:rsidRDefault="003052FE" w:rsidP="3DDA9518">
      <w:pPr>
        <w:rPr>
          <w:lang w:val="en-US"/>
        </w:rPr>
      </w:pPr>
    </w:p>
    <w:p w14:paraId="2AB90BD1" w14:textId="1807120B" w:rsidR="004C0327" w:rsidRPr="00CB2E91" w:rsidRDefault="004C0327" w:rsidP="009B3AC0">
      <w:pPr>
        <w:pStyle w:val="Heading1"/>
        <w:numPr>
          <w:ilvl w:val="0"/>
          <w:numId w:val="1"/>
        </w:numPr>
        <w:pBdr>
          <w:bottom w:val="single" w:sz="4" w:space="1" w:color="auto"/>
        </w:pBdr>
        <w:spacing w:before="0"/>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t>Evaluation of bids</w:t>
      </w:r>
    </w:p>
    <w:p w14:paraId="64F143CA" w14:textId="7EDEFA1D" w:rsidR="0065391E" w:rsidRPr="0065391E" w:rsidRDefault="0065391E" w:rsidP="0065391E">
      <w:pPr>
        <w:pStyle w:val="ListParagraph"/>
        <w:ind w:left="274"/>
        <w:rPr>
          <w:rFonts w:cstheme="minorHAnsi"/>
        </w:rPr>
      </w:pPr>
      <w:r w:rsidRPr="0065391E">
        <w:rPr>
          <w:rFonts w:cstheme="minorHAnsi"/>
        </w:rPr>
        <w:t>Refer to the RFP letter invitation.</w:t>
      </w:r>
      <w:r w:rsidR="00302E28" w:rsidRPr="00302E28">
        <w:rPr>
          <w:rFonts w:cstheme="minorHAnsi"/>
        </w:rPr>
        <w:t xml:space="preserve"> </w:t>
      </w:r>
      <w:r w:rsidR="00302E28" w:rsidRPr="00035274">
        <w:rPr>
          <w:rFonts w:cstheme="minorHAnsi"/>
        </w:rPr>
        <w:t>The shortlisted will be contacted for an interview with the panel to ensure their understanding of the consultancy services.</w:t>
      </w:r>
    </w:p>
    <w:p w14:paraId="28B93580" w14:textId="77777777" w:rsidR="009B2E8E" w:rsidRPr="00CB2E91" w:rsidRDefault="009B2E8E" w:rsidP="00EB0CBC">
      <w:pPr>
        <w:spacing w:after="0"/>
        <w:rPr>
          <w:rFonts w:cstheme="minorHAnsi"/>
        </w:rPr>
      </w:pPr>
    </w:p>
    <w:sectPr w:rsidR="009B2E8E" w:rsidRPr="00CB2E91" w:rsidSect="00EE47EA">
      <w:headerReference w:type="default" r:id="rId12"/>
      <w:footerReference w:type="default" r:id="rId13"/>
      <w:headerReference w:type="first" r:id="rId14"/>
      <w:footerReference w:type="first" r:id="rId15"/>
      <w:pgSz w:w="11906" w:h="16838"/>
      <w:pgMar w:top="1417" w:right="1417" w:bottom="1170"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571851" w14:textId="77777777" w:rsidR="002053AB" w:rsidRDefault="002053AB" w:rsidP="005C0AF3">
      <w:pPr>
        <w:spacing w:after="0" w:line="240" w:lineRule="auto"/>
      </w:pPr>
      <w:r>
        <w:separator/>
      </w:r>
    </w:p>
  </w:endnote>
  <w:endnote w:type="continuationSeparator" w:id="0">
    <w:p w14:paraId="27EEA8AF" w14:textId="77777777" w:rsidR="002053AB" w:rsidRDefault="002053AB" w:rsidP="005C0AF3">
      <w:pPr>
        <w:spacing w:after="0" w:line="240" w:lineRule="auto"/>
      </w:pPr>
      <w:r>
        <w:continuationSeparator/>
      </w:r>
    </w:p>
  </w:endnote>
  <w:endnote w:type="continuationNotice" w:id="1">
    <w:p w14:paraId="268545F8" w14:textId="77777777" w:rsidR="002053AB" w:rsidRDefault="002053A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Ubuntu Light">
    <w:altName w:val="Arial"/>
    <w:charset w:val="00"/>
    <w:family w:val="swiss"/>
    <w:pitch w:val="variable"/>
    <w:sig w:usb0="E00002FF" w:usb1="5000205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8261859"/>
      <w:docPartObj>
        <w:docPartGallery w:val="Page Numbers (Bottom of Page)"/>
        <w:docPartUnique/>
      </w:docPartObj>
    </w:sdtPr>
    <w:sdtEndPr>
      <w:rPr>
        <w:rFonts w:ascii="Ubuntu Light" w:hAnsi="Ubuntu Light"/>
        <w:sz w:val="20"/>
        <w:szCs w:val="20"/>
      </w:rPr>
    </w:sdtEndPr>
    <w:sdtContent>
      <w:p w14:paraId="25BB12DD" w14:textId="7C94F3D9" w:rsidR="00EE47EA" w:rsidRPr="003052FE" w:rsidRDefault="00EE47EA">
        <w:pPr>
          <w:pStyle w:val="Footer"/>
          <w:jc w:val="right"/>
          <w:rPr>
            <w:rFonts w:ascii="Ubuntu Light" w:hAnsi="Ubuntu Light"/>
            <w:sz w:val="20"/>
            <w:szCs w:val="20"/>
          </w:rPr>
        </w:pPr>
        <w:r w:rsidRPr="00EE47EA">
          <w:rPr>
            <w:rFonts w:ascii="Ubuntu Light" w:hAnsi="Ubuntu Light"/>
            <w:color w:val="2B579A"/>
            <w:sz w:val="20"/>
            <w:szCs w:val="20"/>
            <w:shd w:val="clear" w:color="auto" w:fill="E6E6E6"/>
          </w:rPr>
          <w:fldChar w:fldCharType="begin"/>
        </w:r>
        <w:r w:rsidRPr="003052FE">
          <w:rPr>
            <w:rFonts w:ascii="Ubuntu Light" w:hAnsi="Ubuntu Light"/>
            <w:sz w:val="20"/>
            <w:szCs w:val="20"/>
          </w:rPr>
          <w:instrText>PAGE   \* MERGEFORMAT</w:instrText>
        </w:r>
        <w:r w:rsidRPr="00EE47EA">
          <w:rPr>
            <w:rFonts w:ascii="Ubuntu Light" w:hAnsi="Ubuntu Light"/>
            <w:color w:val="2B579A"/>
            <w:sz w:val="20"/>
            <w:szCs w:val="20"/>
            <w:shd w:val="clear" w:color="auto" w:fill="E6E6E6"/>
          </w:rPr>
          <w:fldChar w:fldCharType="separate"/>
        </w:r>
        <w:r w:rsidR="004034F1" w:rsidRPr="004034F1">
          <w:rPr>
            <w:rFonts w:ascii="Ubuntu Light" w:hAnsi="Ubuntu Light"/>
            <w:noProof/>
            <w:sz w:val="20"/>
            <w:szCs w:val="20"/>
          </w:rPr>
          <w:t>5</w:t>
        </w:r>
        <w:r w:rsidRPr="00EE47EA">
          <w:rPr>
            <w:rFonts w:ascii="Ubuntu Light" w:hAnsi="Ubuntu Light"/>
            <w:color w:val="2B579A"/>
            <w:sz w:val="20"/>
            <w:szCs w:val="20"/>
            <w:shd w:val="clear" w:color="auto" w:fill="E6E6E6"/>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C6F05" w14:textId="01754F19" w:rsidR="00244D5E" w:rsidRPr="00740AF0" w:rsidRDefault="00015364" w:rsidP="00015364">
    <w:pPr>
      <w:pStyle w:val="Footer"/>
    </w:pPr>
    <w:r>
      <w:tab/>
    </w:r>
    <w:r>
      <w:tab/>
    </w:r>
    <w:r w:rsidR="00244D5E">
      <w:fldChar w:fldCharType="begin"/>
    </w:r>
    <w:r w:rsidR="00244D5E" w:rsidRPr="00740AF0">
      <w:instrText>PAGE   \* MERGEFORMAT</w:instrText>
    </w:r>
    <w:r w:rsidR="00244D5E">
      <w:fldChar w:fldCharType="separate"/>
    </w:r>
    <w:r w:rsidR="009D3600">
      <w:rPr>
        <w:noProof/>
      </w:rPr>
      <w:t>1</w:t>
    </w:r>
    <w:r w:rsidR="00244D5E">
      <w:fldChar w:fldCharType="end"/>
    </w:r>
  </w:p>
  <w:p w14:paraId="183EA42B" w14:textId="51424922" w:rsidR="003052FE" w:rsidRPr="003052FE" w:rsidRDefault="003052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01BD16" w14:textId="77777777" w:rsidR="002053AB" w:rsidRDefault="002053AB" w:rsidP="005C0AF3">
      <w:pPr>
        <w:spacing w:after="0" w:line="240" w:lineRule="auto"/>
      </w:pPr>
      <w:r>
        <w:separator/>
      </w:r>
    </w:p>
  </w:footnote>
  <w:footnote w:type="continuationSeparator" w:id="0">
    <w:p w14:paraId="2B9578F7" w14:textId="77777777" w:rsidR="002053AB" w:rsidRDefault="002053AB" w:rsidP="005C0AF3">
      <w:pPr>
        <w:spacing w:after="0" w:line="240" w:lineRule="auto"/>
      </w:pPr>
      <w:r>
        <w:continuationSeparator/>
      </w:r>
    </w:p>
  </w:footnote>
  <w:footnote w:type="continuationNotice" w:id="1">
    <w:p w14:paraId="789D4646" w14:textId="77777777" w:rsidR="002053AB" w:rsidRDefault="002053A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6571687E" w14:paraId="3157A3D1" w14:textId="77777777" w:rsidTr="6571687E">
      <w:tc>
        <w:tcPr>
          <w:tcW w:w="3020" w:type="dxa"/>
        </w:tcPr>
        <w:p w14:paraId="4C607090" w14:textId="5704C554" w:rsidR="6571687E" w:rsidRDefault="6571687E" w:rsidP="6571687E">
          <w:pPr>
            <w:pStyle w:val="Header"/>
            <w:ind w:left="-115"/>
          </w:pPr>
        </w:p>
      </w:tc>
      <w:tc>
        <w:tcPr>
          <w:tcW w:w="3020" w:type="dxa"/>
        </w:tcPr>
        <w:p w14:paraId="33A8AA95" w14:textId="2F71C766" w:rsidR="6571687E" w:rsidRDefault="6571687E" w:rsidP="6571687E">
          <w:pPr>
            <w:pStyle w:val="Header"/>
            <w:jc w:val="center"/>
          </w:pPr>
        </w:p>
      </w:tc>
      <w:tc>
        <w:tcPr>
          <w:tcW w:w="3020" w:type="dxa"/>
        </w:tcPr>
        <w:p w14:paraId="6271705A" w14:textId="6A7F5CD4" w:rsidR="6571687E" w:rsidRDefault="6571687E" w:rsidP="6571687E">
          <w:pPr>
            <w:pStyle w:val="Header"/>
            <w:ind w:right="-115"/>
            <w:jc w:val="right"/>
          </w:pPr>
        </w:p>
      </w:tc>
    </w:tr>
  </w:tbl>
  <w:p w14:paraId="2A4EF461" w14:textId="6B0443B8" w:rsidR="6571687E" w:rsidRDefault="6571687E" w:rsidP="6571687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B6F57" w14:textId="3E3B2901" w:rsidR="00EB0CBC" w:rsidRDefault="00095800">
    <w:pPr>
      <w:pStyle w:val="Header"/>
    </w:pPr>
    <w:r w:rsidRPr="00095800">
      <w:rPr>
        <w:color w:val="1F3864"/>
      </w:rPr>
      <w:t xml:space="preserve"> </w:t>
    </w:r>
    <w:r>
      <w:rPr>
        <w:noProof/>
        <w:color w:val="1F3864"/>
        <w:lang w:val="en-US"/>
      </w:rPr>
      <w:drawing>
        <wp:inline distT="0" distB="0" distL="0" distR="0" wp14:anchorId="5E6C194E" wp14:editId="1B192AC9">
          <wp:extent cx="1568892" cy="812800"/>
          <wp:effectExtent l="0" t="0" r="0" b="6350"/>
          <wp:docPr id="3" name="Picture 3" descr="cid:image001.png@01D740C6.A7A3EF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1.png@01D740C6.A7A3EF8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580444" cy="81878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635C8A"/>
    <w:multiLevelType w:val="multilevel"/>
    <w:tmpl w:val="4E78A956"/>
    <w:lvl w:ilvl="0">
      <w:start w:val="1"/>
      <w:numFmt w:val="decimal"/>
      <w:pStyle w:val="Headingwithnumbers"/>
      <w:lvlText w:val="%1"/>
      <w:lvlJc w:val="left"/>
      <w:pPr>
        <w:ind w:left="360" w:hanging="360"/>
      </w:pPr>
      <w:rPr>
        <w:rFonts w:ascii="Arial" w:eastAsia="Times New Roman" w:hAnsi="Arial" w:cs="Arial" w:hint="default"/>
        <w:color w:val="5292C9"/>
      </w:rPr>
    </w:lvl>
    <w:lvl w:ilvl="1">
      <w:start w:val="1"/>
      <w:numFmt w:val="decimal"/>
      <w:pStyle w:val="Sub-heading"/>
      <w:lvlText w:val="%1.%2."/>
      <w:lvlJc w:val="left"/>
      <w:pPr>
        <w:ind w:left="574" w:hanging="43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ub-sub-heading"/>
      <w:lvlText w:val="%1.%2.%3."/>
      <w:lvlJc w:val="left"/>
      <w:pPr>
        <w:ind w:left="1214" w:hanging="504"/>
      </w:pPr>
      <w:rPr>
        <w:rFonts w:hint="default"/>
        <w:b w:val="0"/>
        <w:b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ub-sub-sub-heading"/>
      <w:lvlText w:val="%1.%2.%3.%4."/>
      <w:lvlJc w:val="left"/>
      <w:pPr>
        <w:ind w:left="1728" w:hanging="648"/>
      </w:pPr>
      <w:rPr>
        <w:rFonts w:ascii="Arial" w:hAnsi="Arial" w:cs="Arial"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3FE2757A"/>
    <w:multiLevelType w:val="hybridMultilevel"/>
    <w:tmpl w:val="22160090"/>
    <w:lvl w:ilvl="0" w:tplc="04090001">
      <w:start w:val="1"/>
      <w:numFmt w:val="bullet"/>
      <w:lvlText w:val=""/>
      <w:lvlJc w:val="left"/>
      <w:pPr>
        <w:ind w:left="634" w:hanging="360"/>
      </w:pPr>
      <w:rPr>
        <w:rFonts w:ascii="Symbol" w:hAnsi="Symbol" w:hint="default"/>
      </w:rPr>
    </w:lvl>
    <w:lvl w:ilvl="1" w:tplc="04090003" w:tentative="1">
      <w:start w:val="1"/>
      <w:numFmt w:val="bullet"/>
      <w:lvlText w:val="o"/>
      <w:lvlJc w:val="left"/>
      <w:pPr>
        <w:ind w:left="1354" w:hanging="360"/>
      </w:pPr>
      <w:rPr>
        <w:rFonts w:ascii="Courier New" w:hAnsi="Courier New" w:cs="Courier New" w:hint="default"/>
      </w:rPr>
    </w:lvl>
    <w:lvl w:ilvl="2" w:tplc="04090005" w:tentative="1">
      <w:start w:val="1"/>
      <w:numFmt w:val="bullet"/>
      <w:lvlText w:val=""/>
      <w:lvlJc w:val="left"/>
      <w:pPr>
        <w:ind w:left="2074" w:hanging="360"/>
      </w:pPr>
      <w:rPr>
        <w:rFonts w:ascii="Wingdings" w:hAnsi="Wingdings" w:hint="default"/>
      </w:rPr>
    </w:lvl>
    <w:lvl w:ilvl="3" w:tplc="04090001" w:tentative="1">
      <w:start w:val="1"/>
      <w:numFmt w:val="bullet"/>
      <w:lvlText w:val=""/>
      <w:lvlJc w:val="left"/>
      <w:pPr>
        <w:ind w:left="2794" w:hanging="360"/>
      </w:pPr>
      <w:rPr>
        <w:rFonts w:ascii="Symbol" w:hAnsi="Symbol" w:hint="default"/>
      </w:rPr>
    </w:lvl>
    <w:lvl w:ilvl="4" w:tplc="04090003" w:tentative="1">
      <w:start w:val="1"/>
      <w:numFmt w:val="bullet"/>
      <w:lvlText w:val="o"/>
      <w:lvlJc w:val="left"/>
      <w:pPr>
        <w:ind w:left="3514" w:hanging="360"/>
      </w:pPr>
      <w:rPr>
        <w:rFonts w:ascii="Courier New" w:hAnsi="Courier New" w:cs="Courier New" w:hint="default"/>
      </w:rPr>
    </w:lvl>
    <w:lvl w:ilvl="5" w:tplc="04090005" w:tentative="1">
      <w:start w:val="1"/>
      <w:numFmt w:val="bullet"/>
      <w:lvlText w:val=""/>
      <w:lvlJc w:val="left"/>
      <w:pPr>
        <w:ind w:left="4234" w:hanging="360"/>
      </w:pPr>
      <w:rPr>
        <w:rFonts w:ascii="Wingdings" w:hAnsi="Wingdings" w:hint="default"/>
      </w:rPr>
    </w:lvl>
    <w:lvl w:ilvl="6" w:tplc="04090001" w:tentative="1">
      <w:start w:val="1"/>
      <w:numFmt w:val="bullet"/>
      <w:lvlText w:val=""/>
      <w:lvlJc w:val="left"/>
      <w:pPr>
        <w:ind w:left="4954" w:hanging="360"/>
      </w:pPr>
      <w:rPr>
        <w:rFonts w:ascii="Symbol" w:hAnsi="Symbol" w:hint="default"/>
      </w:rPr>
    </w:lvl>
    <w:lvl w:ilvl="7" w:tplc="04090003" w:tentative="1">
      <w:start w:val="1"/>
      <w:numFmt w:val="bullet"/>
      <w:lvlText w:val="o"/>
      <w:lvlJc w:val="left"/>
      <w:pPr>
        <w:ind w:left="5674" w:hanging="360"/>
      </w:pPr>
      <w:rPr>
        <w:rFonts w:ascii="Courier New" w:hAnsi="Courier New" w:cs="Courier New" w:hint="default"/>
      </w:rPr>
    </w:lvl>
    <w:lvl w:ilvl="8" w:tplc="04090005" w:tentative="1">
      <w:start w:val="1"/>
      <w:numFmt w:val="bullet"/>
      <w:lvlText w:val=""/>
      <w:lvlJc w:val="left"/>
      <w:pPr>
        <w:ind w:left="6394" w:hanging="360"/>
      </w:pPr>
      <w:rPr>
        <w:rFonts w:ascii="Wingdings" w:hAnsi="Wingdings" w:hint="default"/>
      </w:rPr>
    </w:lvl>
  </w:abstractNum>
  <w:abstractNum w:abstractNumId="2" w15:restartNumberingAfterBreak="0">
    <w:nsid w:val="49FD345C"/>
    <w:multiLevelType w:val="hybridMultilevel"/>
    <w:tmpl w:val="EDBC07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D45180B"/>
    <w:multiLevelType w:val="hybridMultilevel"/>
    <w:tmpl w:val="FEE086CC"/>
    <w:lvl w:ilvl="0" w:tplc="2000000B">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66BC0D5A"/>
    <w:multiLevelType w:val="hybridMultilevel"/>
    <w:tmpl w:val="B562110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6EF61A48"/>
    <w:multiLevelType w:val="hybridMultilevel"/>
    <w:tmpl w:val="18421C1A"/>
    <w:lvl w:ilvl="0" w:tplc="99B2CC0A">
      <w:start w:val="1"/>
      <w:numFmt w:val="decimal"/>
      <w:lvlText w:val="%1."/>
      <w:lvlJc w:val="left"/>
      <w:pPr>
        <w:ind w:left="274" w:hanging="360"/>
      </w:pPr>
      <w:rPr>
        <w:rFonts w:hint="default"/>
      </w:rPr>
    </w:lvl>
    <w:lvl w:ilvl="1" w:tplc="040C0019" w:tentative="1">
      <w:start w:val="1"/>
      <w:numFmt w:val="lowerLetter"/>
      <w:lvlText w:val="%2."/>
      <w:lvlJc w:val="left"/>
      <w:pPr>
        <w:ind w:left="994" w:hanging="360"/>
      </w:pPr>
    </w:lvl>
    <w:lvl w:ilvl="2" w:tplc="040C001B" w:tentative="1">
      <w:start w:val="1"/>
      <w:numFmt w:val="lowerRoman"/>
      <w:lvlText w:val="%3."/>
      <w:lvlJc w:val="right"/>
      <w:pPr>
        <w:ind w:left="1714" w:hanging="180"/>
      </w:pPr>
    </w:lvl>
    <w:lvl w:ilvl="3" w:tplc="040C000F" w:tentative="1">
      <w:start w:val="1"/>
      <w:numFmt w:val="decimal"/>
      <w:lvlText w:val="%4."/>
      <w:lvlJc w:val="left"/>
      <w:pPr>
        <w:ind w:left="2434" w:hanging="360"/>
      </w:pPr>
    </w:lvl>
    <w:lvl w:ilvl="4" w:tplc="040C0019" w:tentative="1">
      <w:start w:val="1"/>
      <w:numFmt w:val="lowerLetter"/>
      <w:lvlText w:val="%5."/>
      <w:lvlJc w:val="left"/>
      <w:pPr>
        <w:ind w:left="3154" w:hanging="360"/>
      </w:pPr>
    </w:lvl>
    <w:lvl w:ilvl="5" w:tplc="040C001B" w:tentative="1">
      <w:start w:val="1"/>
      <w:numFmt w:val="lowerRoman"/>
      <w:lvlText w:val="%6."/>
      <w:lvlJc w:val="right"/>
      <w:pPr>
        <w:ind w:left="3874" w:hanging="180"/>
      </w:pPr>
    </w:lvl>
    <w:lvl w:ilvl="6" w:tplc="040C000F" w:tentative="1">
      <w:start w:val="1"/>
      <w:numFmt w:val="decimal"/>
      <w:lvlText w:val="%7."/>
      <w:lvlJc w:val="left"/>
      <w:pPr>
        <w:ind w:left="4594" w:hanging="360"/>
      </w:pPr>
    </w:lvl>
    <w:lvl w:ilvl="7" w:tplc="040C0019" w:tentative="1">
      <w:start w:val="1"/>
      <w:numFmt w:val="lowerLetter"/>
      <w:lvlText w:val="%8."/>
      <w:lvlJc w:val="left"/>
      <w:pPr>
        <w:ind w:left="5314" w:hanging="360"/>
      </w:pPr>
    </w:lvl>
    <w:lvl w:ilvl="8" w:tplc="040C001B" w:tentative="1">
      <w:start w:val="1"/>
      <w:numFmt w:val="lowerRoman"/>
      <w:lvlText w:val="%9."/>
      <w:lvlJc w:val="right"/>
      <w:pPr>
        <w:ind w:left="6034" w:hanging="180"/>
      </w:pPr>
    </w:lvl>
  </w:abstractNum>
  <w:abstractNum w:abstractNumId="6" w15:restartNumberingAfterBreak="0">
    <w:nsid w:val="7D2D6EA1"/>
    <w:multiLevelType w:val="hybridMultilevel"/>
    <w:tmpl w:val="E6C6CAD0"/>
    <w:lvl w:ilvl="0" w:tplc="B86805E8">
      <w:start w:val="1"/>
      <w:numFmt w:val="bullet"/>
      <w:lvlText w:val="-"/>
      <w:lvlJc w:val="left"/>
      <w:pPr>
        <w:ind w:left="720" w:hanging="360"/>
      </w:pPr>
      <w:rPr>
        <w:rFonts w:ascii="Calibri" w:eastAsiaTheme="minorHAnsi"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num w:numId="1" w16cid:durableId="1056271510">
    <w:abstractNumId w:val="5"/>
  </w:num>
  <w:num w:numId="2" w16cid:durableId="835612696">
    <w:abstractNumId w:val="0"/>
  </w:num>
  <w:num w:numId="3" w16cid:durableId="930311890">
    <w:abstractNumId w:val="4"/>
  </w:num>
  <w:num w:numId="4" w16cid:durableId="599991207">
    <w:abstractNumId w:val="3"/>
  </w:num>
  <w:num w:numId="5" w16cid:durableId="1385103519">
    <w:abstractNumId w:val="6"/>
  </w:num>
  <w:num w:numId="6" w16cid:durableId="1010375547">
    <w:abstractNumId w:val="2"/>
  </w:num>
  <w:num w:numId="7" w16cid:durableId="1797329508">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AF3"/>
    <w:rsid w:val="000025A2"/>
    <w:rsid w:val="0000512D"/>
    <w:rsid w:val="00006180"/>
    <w:rsid w:val="00015364"/>
    <w:rsid w:val="00021D02"/>
    <w:rsid w:val="00033309"/>
    <w:rsid w:val="00040947"/>
    <w:rsid w:val="00041F2B"/>
    <w:rsid w:val="00041FB0"/>
    <w:rsid w:val="000455BA"/>
    <w:rsid w:val="00045929"/>
    <w:rsid w:val="0005216E"/>
    <w:rsid w:val="00053A56"/>
    <w:rsid w:val="00061458"/>
    <w:rsid w:val="000679C7"/>
    <w:rsid w:val="00076452"/>
    <w:rsid w:val="00082A27"/>
    <w:rsid w:val="00087F05"/>
    <w:rsid w:val="00095800"/>
    <w:rsid w:val="000A1895"/>
    <w:rsid w:val="000B0A81"/>
    <w:rsid w:val="000B6C01"/>
    <w:rsid w:val="000D50E6"/>
    <w:rsid w:val="000D740D"/>
    <w:rsid w:val="000E6D2F"/>
    <w:rsid w:val="000F26C1"/>
    <w:rsid w:val="000F3B05"/>
    <w:rsid w:val="000F6CD2"/>
    <w:rsid w:val="001176CC"/>
    <w:rsid w:val="0012575C"/>
    <w:rsid w:val="001365B6"/>
    <w:rsid w:val="001413DD"/>
    <w:rsid w:val="00142254"/>
    <w:rsid w:val="001474D4"/>
    <w:rsid w:val="00161613"/>
    <w:rsid w:val="00162512"/>
    <w:rsid w:val="00162A91"/>
    <w:rsid w:val="001771B9"/>
    <w:rsid w:val="00183217"/>
    <w:rsid w:val="00195628"/>
    <w:rsid w:val="001B734A"/>
    <w:rsid w:val="001B7F63"/>
    <w:rsid w:val="001C5B45"/>
    <w:rsid w:val="001C6206"/>
    <w:rsid w:val="001D0515"/>
    <w:rsid w:val="001D67EA"/>
    <w:rsid w:val="001E7F9C"/>
    <w:rsid w:val="001F53E3"/>
    <w:rsid w:val="00203305"/>
    <w:rsid w:val="002053AB"/>
    <w:rsid w:val="00214C3C"/>
    <w:rsid w:val="00223CE2"/>
    <w:rsid w:val="00237242"/>
    <w:rsid w:val="00237283"/>
    <w:rsid w:val="00244D5E"/>
    <w:rsid w:val="00250CD8"/>
    <w:rsid w:val="00257155"/>
    <w:rsid w:val="002740FD"/>
    <w:rsid w:val="00274433"/>
    <w:rsid w:val="002848C7"/>
    <w:rsid w:val="002D791A"/>
    <w:rsid w:val="002E394A"/>
    <w:rsid w:val="002F3ED3"/>
    <w:rsid w:val="002F4C99"/>
    <w:rsid w:val="002F7286"/>
    <w:rsid w:val="00302E28"/>
    <w:rsid w:val="003052FE"/>
    <w:rsid w:val="00320860"/>
    <w:rsid w:val="00320D14"/>
    <w:rsid w:val="00326AD2"/>
    <w:rsid w:val="00332976"/>
    <w:rsid w:val="003344DD"/>
    <w:rsid w:val="0034007C"/>
    <w:rsid w:val="00341D34"/>
    <w:rsid w:val="00343156"/>
    <w:rsid w:val="00356B57"/>
    <w:rsid w:val="00366438"/>
    <w:rsid w:val="00372304"/>
    <w:rsid w:val="0038608D"/>
    <w:rsid w:val="00390F29"/>
    <w:rsid w:val="00397BFD"/>
    <w:rsid w:val="003A11A2"/>
    <w:rsid w:val="003A42BD"/>
    <w:rsid w:val="003B45B5"/>
    <w:rsid w:val="003B5E26"/>
    <w:rsid w:val="003B63E2"/>
    <w:rsid w:val="003B7239"/>
    <w:rsid w:val="003C01C2"/>
    <w:rsid w:val="003C671F"/>
    <w:rsid w:val="003C7E30"/>
    <w:rsid w:val="003C7E65"/>
    <w:rsid w:val="003D6A97"/>
    <w:rsid w:val="003E3457"/>
    <w:rsid w:val="003E6D10"/>
    <w:rsid w:val="003F4F9A"/>
    <w:rsid w:val="003F7726"/>
    <w:rsid w:val="004034F1"/>
    <w:rsid w:val="00404225"/>
    <w:rsid w:val="004123DD"/>
    <w:rsid w:val="00412D67"/>
    <w:rsid w:val="00413104"/>
    <w:rsid w:val="004168E7"/>
    <w:rsid w:val="00417685"/>
    <w:rsid w:val="004226EE"/>
    <w:rsid w:val="00435D61"/>
    <w:rsid w:val="004527E4"/>
    <w:rsid w:val="00456212"/>
    <w:rsid w:val="00463274"/>
    <w:rsid w:val="00483814"/>
    <w:rsid w:val="00492724"/>
    <w:rsid w:val="00493EA9"/>
    <w:rsid w:val="004A062F"/>
    <w:rsid w:val="004A28BD"/>
    <w:rsid w:val="004A2C87"/>
    <w:rsid w:val="004A3FDA"/>
    <w:rsid w:val="004A7140"/>
    <w:rsid w:val="004C0327"/>
    <w:rsid w:val="004C76A3"/>
    <w:rsid w:val="004E0034"/>
    <w:rsid w:val="004E0222"/>
    <w:rsid w:val="004E4234"/>
    <w:rsid w:val="004E7280"/>
    <w:rsid w:val="004F2351"/>
    <w:rsid w:val="004F4799"/>
    <w:rsid w:val="00502D05"/>
    <w:rsid w:val="00511240"/>
    <w:rsid w:val="00511C2A"/>
    <w:rsid w:val="00513C7E"/>
    <w:rsid w:val="0051711C"/>
    <w:rsid w:val="00517248"/>
    <w:rsid w:val="00522626"/>
    <w:rsid w:val="00532224"/>
    <w:rsid w:val="00533E94"/>
    <w:rsid w:val="005564A9"/>
    <w:rsid w:val="005646B9"/>
    <w:rsid w:val="005812C8"/>
    <w:rsid w:val="00590AFB"/>
    <w:rsid w:val="005A2BC1"/>
    <w:rsid w:val="005A72A4"/>
    <w:rsid w:val="005B4435"/>
    <w:rsid w:val="005C0AF3"/>
    <w:rsid w:val="005C5073"/>
    <w:rsid w:val="005D4D20"/>
    <w:rsid w:val="0063282B"/>
    <w:rsid w:val="0065391E"/>
    <w:rsid w:val="00671CB4"/>
    <w:rsid w:val="00675F1F"/>
    <w:rsid w:val="0067667F"/>
    <w:rsid w:val="00677547"/>
    <w:rsid w:val="00693295"/>
    <w:rsid w:val="00694D74"/>
    <w:rsid w:val="00696070"/>
    <w:rsid w:val="006A3218"/>
    <w:rsid w:val="006A3D96"/>
    <w:rsid w:val="006A733D"/>
    <w:rsid w:val="006B1708"/>
    <w:rsid w:val="006B232C"/>
    <w:rsid w:val="006B4E06"/>
    <w:rsid w:val="006B5AAA"/>
    <w:rsid w:val="006B5E31"/>
    <w:rsid w:val="006B6DB2"/>
    <w:rsid w:val="006D389C"/>
    <w:rsid w:val="006E338E"/>
    <w:rsid w:val="007018AE"/>
    <w:rsid w:val="00703A29"/>
    <w:rsid w:val="00705D78"/>
    <w:rsid w:val="00711AEF"/>
    <w:rsid w:val="00716505"/>
    <w:rsid w:val="0071707E"/>
    <w:rsid w:val="007301CB"/>
    <w:rsid w:val="0073535F"/>
    <w:rsid w:val="00740AF0"/>
    <w:rsid w:val="00740C5B"/>
    <w:rsid w:val="00746C13"/>
    <w:rsid w:val="007559C2"/>
    <w:rsid w:val="007605F8"/>
    <w:rsid w:val="007632EA"/>
    <w:rsid w:val="00772223"/>
    <w:rsid w:val="007770D6"/>
    <w:rsid w:val="00783300"/>
    <w:rsid w:val="00786029"/>
    <w:rsid w:val="00795823"/>
    <w:rsid w:val="007A2656"/>
    <w:rsid w:val="007B63BB"/>
    <w:rsid w:val="007D3F7E"/>
    <w:rsid w:val="007E22F8"/>
    <w:rsid w:val="007E2B07"/>
    <w:rsid w:val="007F1AA3"/>
    <w:rsid w:val="007F596B"/>
    <w:rsid w:val="00802610"/>
    <w:rsid w:val="0081171C"/>
    <w:rsid w:val="008158A4"/>
    <w:rsid w:val="00821CC1"/>
    <w:rsid w:val="00832983"/>
    <w:rsid w:val="00835EE4"/>
    <w:rsid w:val="008507EE"/>
    <w:rsid w:val="00871432"/>
    <w:rsid w:val="008839FE"/>
    <w:rsid w:val="00894024"/>
    <w:rsid w:val="008B3EF7"/>
    <w:rsid w:val="008B47C3"/>
    <w:rsid w:val="008C04D8"/>
    <w:rsid w:val="008C3715"/>
    <w:rsid w:val="008C469B"/>
    <w:rsid w:val="008D6928"/>
    <w:rsid w:val="008E041E"/>
    <w:rsid w:val="008E6852"/>
    <w:rsid w:val="008F02FA"/>
    <w:rsid w:val="009066FA"/>
    <w:rsid w:val="009106E1"/>
    <w:rsid w:val="00922BA5"/>
    <w:rsid w:val="00922C4B"/>
    <w:rsid w:val="00922DCA"/>
    <w:rsid w:val="00930796"/>
    <w:rsid w:val="00946065"/>
    <w:rsid w:val="00952557"/>
    <w:rsid w:val="00954453"/>
    <w:rsid w:val="00966296"/>
    <w:rsid w:val="00966833"/>
    <w:rsid w:val="00974849"/>
    <w:rsid w:val="00974E60"/>
    <w:rsid w:val="009777E8"/>
    <w:rsid w:val="00982B6B"/>
    <w:rsid w:val="009B2D52"/>
    <w:rsid w:val="009B2E8E"/>
    <w:rsid w:val="009B3AC0"/>
    <w:rsid w:val="009B3D7C"/>
    <w:rsid w:val="009C151A"/>
    <w:rsid w:val="009D132A"/>
    <w:rsid w:val="009D3600"/>
    <w:rsid w:val="009F3B05"/>
    <w:rsid w:val="00A00357"/>
    <w:rsid w:val="00A012F4"/>
    <w:rsid w:val="00A026E0"/>
    <w:rsid w:val="00A1655B"/>
    <w:rsid w:val="00A17C69"/>
    <w:rsid w:val="00A255C7"/>
    <w:rsid w:val="00A4269E"/>
    <w:rsid w:val="00A45C6C"/>
    <w:rsid w:val="00A538D3"/>
    <w:rsid w:val="00A726B8"/>
    <w:rsid w:val="00A83471"/>
    <w:rsid w:val="00AA14F6"/>
    <w:rsid w:val="00AC2177"/>
    <w:rsid w:val="00AC4CA3"/>
    <w:rsid w:val="00AC7555"/>
    <w:rsid w:val="00AF4A2F"/>
    <w:rsid w:val="00B04AAC"/>
    <w:rsid w:val="00B2489A"/>
    <w:rsid w:val="00B30512"/>
    <w:rsid w:val="00B35D52"/>
    <w:rsid w:val="00B37320"/>
    <w:rsid w:val="00B4048C"/>
    <w:rsid w:val="00B44318"/>
    <w:rsid w:val="00B44E0F"/>
    <w:rsid w:val="00B46122"/>
    <w:rsid w:val="00B53590"/>
    <w:rsid w:val="00B55F73"/>
    <w:rsid w:val="00B64641"/>
    <w:rsid w:val="00B65B83"/>
    <w:rsid w:val="00B77C27"/>
    <w:rsid w:val="00BA0969"/>
    <w:rsid w:val="00BA2056"/>
    <w:rsid w:val="00BA7EBD"/>
    <w:rsid w:val="00BB0D3C"/>
    <w:rsid w:val="00BB1690"/>
    <w:rsid w:val="00BB6689"/>
    <w:rsid w:val="00BD6C92"/>
    <w:rsid w:val="00BE3C4F"/>
    <w:rsid w:val="00BF3A3E"/>
    <w:rsid w:val="00BF76F8"/>
    <w:rsid w:val="00C0534D"/>
    <w:rsid w:val="00C06FE6"/>
    <w:rsid w:val="00C222CB"/>
    <w:rsid w:val="00C23F24"/>
    <w:rsid w:val="00C25CC2"/>
    <w:rsid w:val="00C47090"/>
    <w:rsid w:val="00C53E60"/>
    <w:rsid w:val="00C541A4"/>
    <w:rsid w:val="00C54663"/>
    <w:rsid w:val="00C748F0"/>
    <w:rsid w:val="00C84A1B"/>
    <w:rsid w:val="00C93CEE"/>
    <w:rsid w:val="00CA46CD"/>
    <w:rsid w:val="00CA7AA2"/>
    <w:rsid w:val="00CB2E91"/>
    <w:rsid w:val="00CB382B"/>
    <w:rsid w:val="00CC6169"/>
    <w:rsid w:val="00CC6A7A"/>
    <w:rsid w:val="00CD04E7"/>
    <w:rsid w:val="00CD132C"/>
    <w:rsid w:val="00CE1045"/>
    <w:rsid w:val="00CE1328"/>
    <w:rsid w:val="00CE255D"/>
    <w:rsid w:val="00CE5B1A"/>
    <w:rsid w:val="00CF1FFF"/>
    <w:rsid w:val="00D002F6"/>
    <w:rsid w:val="00D0568C"/>
    <w:rsid w:val="00D11CFB"/>
    <w:rsid w:val="00D207AE"/>
    <w:rsid w:val="00D24FA1"/>
    <w:rsid w:val="00D3591A"/>
    <w:rsid w:val="00D53897"/>
    <w:rsid w:val="00D562A3"/>
    <w:rsid w:val="00D57F2B"/>
    <w:rsid w:val="00D76E8C"/>
    <w:rsid w:val="00D84959"/>
    <w:rsid w:val="00D922AA"/>
    <w:rsid w:val="00D92BB0"/>
    <w:rsid w:val="00DB0CCE"/>
    <w:rsid w:val="00DB6AD4"/>
    <w:rsid w:val="00DC38F1"/>
    <w:rsid w:val="00DD4B59"/>
    <w:rsid w:val="00DD6CD3"/>
    <w:rsid w:val="00E13603"/>
    <w:rsid w:val="00E2467C"/>
    <w:rsid w:val="00E30129"/>
    <w:rsid w:val="00E43894"/>
    <w:rsid w:val="00E45082"/>
    <w:rsid w:val="00E52840"/>
    <w:rsid w:val="00E56602"/>
    <w:rsid w:val="00E74965"/>
    <w:rsid w:val="00E77C8B"/>
    <w:rsid w:val="00E808BB"/>
    <w:rsid w:val="00E933A4"/>
    <w:rsid w:val="00EA54A8"/>
    <w:rsid w:val="00EB0CBC"/>
    <w:rsid w:val="00EB4891"/>
    <w:rsid w:val="00EB5925"/>
    <w:rsid w:val="00EB7C8B"/>
    <w:rsid w:val="00EB7E78"/>
    <w:rsid w:val="00EC5990"/>
    <w:rsid w:val="00EC673B"/>
    <w:rsid w:val="00ED4BED"/>
    <w:rsid w:val="00EE47EA"/>
    <w:rsid w:val="00EE6AE7"/>
    <w:rsid w:val="00EE756F"/>
    <w:rsid w:val="00EF13BF"/>
    <w:rsid w:val="00F05113"/>
    <w:rsid w:val="00F145B1"/>
    <w:rsid w:val="00F22858"/>
    <w:rsid w:val="00F31A68"/>
    <w:rsid w:val="00F365A8"/>
    <w:rsid w:val="00F4373D"/>
    <w:rsid w:val="00F473E9"/>
    <w:rsid w:val="00F64E45"/>
    <w:rsid w:val="00F7082A"/>
    <w:rsid w:val="00F763F6"/>
    <w:rsid w:val="00F76D56"/>
    <w:rsid w:val="00F81443"/>
    <w:rsid w:val="00F926A7"/>
    <w:rsid w:val="00FA24D4"/>
    <w:rsid w:val="00FA306E"/>
    <w:rsid w:val="00FF218E"/>
    <w:rsid w:val="00FF2C80"/>
    <w:rsid w:val="01E01E0B"/>
    <w:rsid w:val="0280A395"/>
    <w:rsid w:val="02A65103"/>
    <w:rsid w:val="051B623F"/>
    <w:rsid w:val="0899727C"/>
    <w:rsid w:val="0BB91CBA"/>
    <w:rsid w:val="0C7AC344"/>
    <w:rsid w:val="0D3082C2"/>
    <w:rsid w:val="0E0F3D97"/>
    <w:rsid w:val="0FD476C9"/>
    <w:rsid w:val="1253C9A9"/>
    <w:rsid w:val="12654415"/>
    <w:rsid w:val="14C53D01"/>
    <w:rsid w:val="168FA830"/>
    <w:rsid w:val="17C6AE0F"/>
    <w:rsid w:val="18E64A34"/>
    <w:rsid w:val="1A339FDD"/>
    <w:rsid w:val="1BB26B14"/>
    <w:rsid w:val="1BCF91BE"/>
    <w:rsid w:val="1BD77E67"/>
    <w:rsid w:val="1C23265F"/>
    <w:rsid w:val="205C1B36"/>
    <w:rsid w:val="2077F1F6"/>
    <w:rsid w:val="225470B4"/>
    <w:rsid w:val="226FE137"/>
    <w:rsid w:val="243C2255"/>
    <w:rsid w:val="2655F7A2"/>
    <w:rsid w:val="296B7D9E"/>
    <w:rsid w:val="2AA9BCF8"/>
    <w:rsid w:val="2B87E985"/>
    <w:rsid w:val="2E98329E"/>
    <w:rsid w:val="2FDBB642"/>
    <w:rsid w:val="30FD0E2F"/>
    <w:rsid w:val="31B670C2"/>
    <w:rsid w:val="343A3346"/>
    <w:rsid w:val="34E4A9E5"/>
    <w:rsid w:val="36078E29"/>
    <w:rsid w:val="36DFB885"/>
    <w:rsid w:val="389B1E98"/>
    <w:rsid w:val="3ABA8A63"/>
    <w:rsid w:val="3D0781DD"/>
    <w:rsid w:val="3DDA9518"/>
    <w:rsid w:val="40CC906B"/>
    <w:rsid w:val="41412B9A"/>
    <w:rsid w:val="41CF7F2D"/>
    <w:rsid w:val="4385EC65"/>
    <w:rsid w:val="4C27BC37"/>
    <w:rsid w:val="4DD46F46"/>
    <w:rsid w:val="4EED32A9"/>
    <w:rsid w:val="50004393"/>
    <w:rsid w:val="52C79CB7"/>
    <w:rsid w:val="555DBDCE"/>
    <w:rsid w:val="583705AB"/>
    <w:rsid w:val="58598BA8"/>
    <w:rsid w:val="58C01B47"/>
    <w:rsid w:val="5A7BCCAB"/>
    <w:rsid w:val="5C8ECFBB"/>
    <w:rsid w:val="5F171618"/>
    <w:rsid w:val="5F63DF4C"/>
    <w:rsid w:val="60A1CEF5"/>
    <w:rsid w:val="61711EED"/>
    <w:rsid w:val="61FECFCD"/>
    <w:rsid w:val="62667F41"/>
    <w:rsid w:val="6571687E"/>
    <w:rsid w:val="66124427"/>
    <w:rsid w:val="6677FEDF"/>
    <w:rsid w:val="66BF5CDD"/>
    <w:rsid w:val="67BD33D3"/>
    <w:rsid w:val="6D92ADF1"/>
    <w:rsid w:val="6D9EAE2D"/>
    <w:rsid w:val="6E9AAEE6"/>
    <w:rsid w:val="6EB14665"/>
    <w:rsid w:val="6ECB4919"/>
    <w:rsid w:val="6F8C3A0A"/>
    <w:rsid w:val="72BDBB40"/>
    <w:rsid w:val="7565D25A"/>
    <w:rsid w:val="769BF29A"/>
    <w:rsid w:val="78D5991E"/>
    <w:rsid w:val="7AE62AF3"/>
    <w:rsid w:val="7C2CD956"/>
    <w:rsid w:val="7D3A0AAF"/>
    <w:rsid w:val="7DC58B00"/>
    <w:rsid w:val="7E64DE05"/>
    <w:rsid w:val="7F1D33B7"/>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04C12B4"/>
  <w15:chartTrackingRefBased/>
  <w15:docId w15:val="{53013D16-A414-4A5F-97BF-FC4288A0A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0AF3"/>
    <w:pPr>
      <w:spacing w:after="200" w:line="276" w:lineRule="auto"/>
    </w:pPr>
    <w:rPr>
      <w:lang w:val="en-GB"/>
    </w:rPr>
  </w:style>
  <w:style w:type="paragraph" w:styleId="Heading1">
    <w:name w:val="heading 1"/>
    <w:basedOn w:val="Normal"/>
    <w:next w:val="Normal"/>
    <w:link w:val="Heading1Char"/>
    <w:uiPriority w:val="9"/>
    <w:qFormat/>
    <w:rsid w:val="00CE5B1A"/>
    <w:pPr>
      <w:keepNext/>
      <w:keepLines/>
      <w:spacing w:before="280" w:after="140" w:line="216" w:lineRule="auto"/>
      <w:outlineLvl w:val="0"/>
    </w:pPr>
    <w:rPr>
      <w:rFonts w:asciiTheme="majorHAnsi" w:eastAsiaTheme="majorEastAsia" w:hAnsiTheme="majorHAnsi" w:cstheme="majorHAnsi"/>
      <w:b/>
      <w:bCs/>
      <w:color w:val="44546A" w:themeColor="text2"/>
      <w:sz w:val="48"/>
      <w:szCs w:val="48"/>
      <w:lang w:val="en-US"/>
    </w:rPr>
  </w:style>
  <w:style w:type="paragraph" w:styleId="Heading2">
    <w:name w:val="heading 2"/>
    <w:basedOn w:val="Normal"/>
    <w:next w:val="Normal"/>
    <w:link w:val="Heading2Char"/>
    <w:uiPriority w:val="9"/>
    <w:unhideWhenUsed/>
    <w:qFormat/>
    <w:rsid w:val="00033309"/>
    <w:pPr>
      <w:keepNext/>
      <w:keepLines/>
      <w:spacing w:after="240" w:line="228" w:lineRule="auto"/>
      <w:outlineLvl w:val="1"/>
    </w:pPr>
    <w:rPr>
      <w:rFonts w:ascii="Times New Roman" w:eastAsiaTheme="majorEastAsia" w:hAnsi="Times New Roman" w:cs="Times New Roman"/>
      <w:b/>
      <w:bCs/>
      <w:color w:val="000000" w:themeColor="text1"/>
      <w:sz w:val="36"/>
      <w:szCs w:val="3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List,FooterText,List Paragraph1,Colorful List Accent 1,numbered,Paragraphe de liste1,列出段落,列出段落1,Bulletr List Paragraph,List Paragraph2,List Paragraph21,Párrafo de lista1,Parágrafo da Lista1,リスト段落1,Plan,Dot pt,F5 List Paragraph"/>
    <w:basedOn w:val="Normal"/>
    <w:link w:val="ListParagraphChar"/>
    <w:uiPriority w:val="34"/>
    <w:qFormat/>
    <w:rsid w:val="005C0AF3"/>
    <w:pPr>
      <w:ind w:left="720"/>
      <w:contextualSpacing/>
    </w:pPr>
  </w:style>
  <w:style w:type="paragraph" w:styleId="FootnoteText">
    <w:name w:val="footnote text"/>
    <w:basedOn w:val="Normal"/>
    <w:link w:val="FootnoteTextChar"/>
    <w:uiPriority w:val="99"/>
    <w:semiHidden/>
    <w:unhideWhenUsed/>
    <w:rsid w:val="005C0AF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C0AF3"/>
    <w:rPr>
      <w:sz w:val="20"/>
      <w:szCs w:val="20"/>
    </w:rPr>
  </w:style>
  <w:style w:type="character" w:styleId="FootnoteReference">
    <w:name w:val="footnote reference"/>
    <w:basedOn w:val="DefaultParagraphFont"/>
    <w:uiPriority w:val="99"/>
    <w:semiHidden/>
    <w:unhideWhenUsed/>
    <w:rsid w:val="005C0AF3"/>
    <w:rPr>
      <w:vertAlign w:val="superscript"/>
    </w:rPr>
  </w:style>
  <w:style w:type="table" w:styleId="TableGrid">
    <w:name w:val="Table Grid"/>
    <w:basedOn w:val="TableNormal"/>
    <w:uiPriority w:val="59"/>
    <w:rsid w:val="005C0A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C0AF3"/>
    <w:pPr>
      <w:tabs>
        <w:tab w:val="center" w:pos="4536"/>
        <w:tab w:val="right" w:pos="9072"/>
      </w:tabs>
      <w:spacing w:after="0" w:line="240" w:lineRule="auto"/>
    </w:pPr>
  </w:style>
  <w:style w:type="character" w:customStyle="1" w:styleId="HeaderChar">
    <w:name w:val="Header Char"/>
    <w:basedOn w:val="DefaultParagraphFont"/>
    <w:link w:val="Header"/>
    <w:uiPriority w:val="99"/>
    <w:rsid w:val="005C0AF3"/>
  </w:style>
  <w:style w:type="character" w:customStyle="1" w:styleId="ListParagraphChar">
    <w:name w:val="List Paragraph Char"/>
    <w:aliases w:val="Bullet List Char,FooterText Char,List Paragraph1 Char,Colorful List Accent 1 Char,numbered Char,Paragraphe de liste1 Char,列出段落 Char,列出段落1 Char,Bulletr List Paragraph Char,List Paragraph2 Char,List Paragraph21 Char,リスト段落1 Char"/>
    <w:link w:val="ListParagraph"/>
    <w:uiPriority w:val="34"/>
    <w:rsid w:val="005C0AF3"/>
  </w:style>
  <w:style w:type="paragraph" w:styleId="Footer">
    <w:name w:val="footer"/>
    <w:basedOn w:val="Normal"/>
    <w:link w:val="FooterChar"/>
    <w:uiPriority w:val="99"/>
    <w:unhideWhenUsed/>
    <w:rsid w:val="00D53897"/>
    <w:pPr>
      <w:tabs>
        <w:tab w:val="center" w:pos="4513"/>
        <w:tab w:val="right" w:pos="9026"/>
      </w:tabs>
      <w:spacing w:after="0" w:line="240" w:lineRule="auto"/>
    </w:pPr>
  </w:style>
  <w:style w:type="character" w:customStyle="1" w:styleId="FooterChar">
    <w:name w:val="Footer Char"/>
    <w:basedOn w:val="DefaultParagraphFont"/>
    <w:link w:val="Footer"/>
    <w:uiPriority w:val="99"/>
    <w:rsid w:val="00D53897"/>
  </w:style>
  <w:style w:type="character" w:styleId="Hyperlink">
    <w:name w:val="Hyperlink"/>
    <w:basedOn w:val="DefaultParagraphFont"/>
    <w:uiPriority w:val="99"/>
    <w:unhideWhenUsed/>
    <w:rsid w:val="00D53897"/>
    <w:rPr>
      <w:color w:val="0563C1" w:themeColor="hyperlink"/>
      <w:u w:val="single"/>
    </w:rPr>
  </w:style>
  <w:style w:type="paragraph" w:customStyle="1" w:styleId="Default">
    <w:name w:val="Default"/>
    <w:rsid w:val="00D53897"/>
    <w:pPr>
      <w:autoSpaceDE w:val="0"/>
      <w:autoSpaceDN w:val="0"/>
      <w:adjustRightInd w:val="0"/>
      <w:spacing w:after="0" w:line="240" w:lineRule="auto"/>
    </w:pPr>
    <w:rPr>
      <w:rFonts w:ascii="Helvetica" w:hAnsi="Helvetica" w:cs="Helvetica"/>
      <w:color w:val="000000"/>
      <w:sz w:val="24"/>
      <w:szCs w:val="24"/>
      <w:lang w:val="en-US"/>
    </w:rPr>
  </w:style>
  <w:style w:type="character" w:customStyle="1" w:styleId="Heading1Char">
    <w:name w:val="Heading 1 Char"/>
    <w:basedOn w:val="DefaultParagraphFont"/>
    <w:link w:val="Heading1"/>
    <w:uiPriority w:val="9"/>
    <w:rsid w:val="00CE5B1A"/>
    <w:rPr>
      <w:rFonts w:asciiTheme="majorHAnsi" w:eastAsiaTheme="majorEastAsia" w:hAnsiTheme="majorHAnsi" w:cstheme="majorHAnsi"/>
      <w:b/>
      <w:bCs/>
      <w:color w:val="44546A" w:themeColor="text2"/>
      <w:sz w:val="48"/>
      <w:szCs w:val="48"/>
      <w:lang w:val="en-US"/>
    </w:rPr>
  </w:style>
  <w:style w:type="character" w:customStyle="1" w:styleId="Heading2Char">
    <w:name w:val="Heading 2 Char"/>
    <w:basedOn w:val="DefaultParagraphFont"/>
    <w:link w:val="Heading2"/>
    <w:uiPriority w:val="9"/>
    <w:rsid w:val="00033309"/>
    <w:rPr>
      <w:rFonts w:ascii="Times New Roman" w:eastAsiaTheme="majorEastAsia" w:hAnsi="Times New Roman" w:cs="Times New Roman"/>
      <w:b/>
      <w:bCs/>
      <w:color w:val="000000" w:themeColor="text1"/>
      <w:sz w:val="36"/>
      <w:szCs w:val="36"/>
      <w:lang w:val="en-US"/>
    </w:rPr>
  </w:style>
  <w:style w:type="character" w:customStyle="1" w:styleId="UnresolvedMention1">
    <w:name w:val="Unresolved Mention1"/>
    <w:basedOn w:val="DefaultParagraphFont"/>
    <w:uiPriority w:val="99"/>
    <w:semiHidden/>
    <w:unhideWhenUsed/>
    <w:rsid w:val="00AA14F6"/>
    <w:rPr>
      <w:color w:val="605E5C"/>
      <w:shd w:val="clear" w:color="auto" w:fill="E1DFDD"/>
    </w:rPr>
  </w:style>
  <w:style w:type="paragraph" w:styleId="BodyText">
    <w:name w:val="Body Text"/>
    <w:basedOn w:val="Normal"/>
    <w:link w:val="BodyTextChar"/>
    <w:uiPriority w:val="1"/>
    <w:unhideWhenUsed/>
    <w:qFormat/>
    <w:rsid w:val="004A062F"/>
    <w:pPr>
      <w:widowControl w:val="0"/>
      <w:autoSpaceDE w:val="0"/>
      <w:autoSpaceDN w:val="0"/>
      <w:spacing w:after="0" w:line="240" w:lineRule="auto"/>
    </w:pPr>
    <w:rPr>
      <w:rFonts w:ascii="Arial" w:eastAsia="Arial" w:hAnsi="Arial" w:cs="Arial"/>
    </w:rPr>
  </w:style>
  <w:style w:type="character" w:customStyle="1" w:styleId="BodyTextChar">
    <w:name w:val="Body Text Char"/>
    <w:basedOn w:val="DefaultParagraphFont"/>
    <w:link w:val="BodyText"/>
    <w:uiPriority w:val="1"/>
    <w:rsid w:val="004A062F"/>
    <w:rPr>
      <w:rFonts w:ascii="Arial" w:eastAsia="Arial" w:hAnsi="Arial" w:cs="Arial"/>
    </w:rPr>
  </w:style>
  <w:style w:type="paragraph" w:styleId="Caption">
    <w:name w:val="caption"/>
    <w:basedOn w:val="Normal"/>
    <w:next w:val="Normal"/>
    <w:uiPriority w:val="35"/>
    <w:unhideWhenUsed/>
    <w:qFormat/>
    <w:rsid w:val="000B6C01"/>
    <w:pPr>
      <w:spacing w:line="240" w:lineRule="auto"/>
    </w:pPr>
    <w:rPr>
      <w:i/>
      <w:iCs/>
      <w:color w:val="44546A" w:themeColor="text2"/>
      <w:sz w:val="18"/>
      <w:szCs w:val="18"/>
    </w:rPr>
  </w:style>
  <w:style w:type="paragraph" w:styleId="BalloonText">
    <w:name w:val="Balloon Text"/>
    <w:basedOn w:val="Normal"/>
    <w:link w:val="BalloonTextChar"/>
    <w:uiPriority w:val="99"/>
    <w:semiHidden/>
    <w:unhideWhenUsed/>
    <w:rsid w:val="00BD6C9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6C92"/>
    <w:rPr>
      <w:rFonts w:ascii="Segoe UI" w:hAnsi="Segoe UI" w:cs="Segoe UI"/>
      <w:sz w:val="18"/>
      <w:szCs w:val="18"/>
    </w:rPr>
  </w:style>
  <w:style w:type="paragraph" w:styleId="NormalWeb">
    <w:name w:val="Normal (Web)"/>
    <w:basedOn w:val="Normal"/>
    <w:uiPriority w:val="99"/>
    <w:semiHidden/>
    <w:unhideWhenUsed/>
    <w:rsid w:val="003B5E26"/>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3B5E26"/>
    <w:rPr>
      <w:b/>
      <w:bCs/>
    </w:rPr>
  </w:style>
  <w:style w:type="character" w:styleId="CommentReference">
    <w:name w:val="annotation reference"/>
    <w:basedOn w:val="DefaultParagraphFont"/>
    <w:uiPriority w:val="99"/>
    <w:semiHidden/>
    <w:unhideWhenUsed/>
    <w:rsid w:val="00502D05"/>
    <w:rPr>
      <w:sz w:val="16"/>
      <w:szCs w:val="16"/>
    </w:rPr>
  </w:style>
  <w:style w:type="paragraph" w:styleId="CommentText">
    <w:name w:val="annotation text"/>
    <w:basedOn w:val="Normal"/>
    <w:link w:val="CommentTextChar"/>
    <w:uiPriority w:val="99"/>
    <w:unhideWhenUsed/>
    <w:rsid w:val="00502D05"/>
    <w:pPr>
      <w:spacing w:line="240" w:lineRule="auto"/>
    </w:pPr>
    <w:rPr>
      <w:sz w:val="20"/>
      <w:szCs w:val="20"/>
    </w:rPr>
  </w:style>
  <w:style w:type="character" w:customStyle="1" w:styleId="CommentTextChar">
    <w:name w:val="Comment Text Char"/>
    <w:basedOn w:val="DefaultParagraphFont"/>
    <w:link w:val="CommentText"/>
    <w:uiPriority w:val="99"/>
    <w:rsid w:val="00502D05"/>
    <w:rPr>
      <w:sz w:val="20"/>
      <w:szCs w:val="20"/>
    </w:rPr>
  </w:style>
  <w:style w:type="paragraph" w:styleId="CommentSubject">
    <w:name w:val="annotation subject"/>
    <w:basedOn w:val="CommentText"/>
    <w:next w:val="CommentText"/>
    <w:link w:val="CommentSubjectChar"/>
    <w:uiPriority w:val="99"/>
    <w:semiHidden/>
    <w:unhideWhenUsed/>
    <w:rsid w:val="00502D05"/>
    <w:rPr>
      <w:b/>
      <w:bCs/>
    </w:rPr>
  </w:style>
  <w:style w:type="character" w:customStyle="1" w:styleId="CommentSubjectChar">
    <w:name w:val="Comment Subject Char"/>
    <w:basedOn w:val="CommentTextChar"/>
    <w:link w:val="CommentSubject"/>
    <w:uiPriority w:val="99"/>
    <w:semiHidden/>
    <w:rsid w:val="00502D05"/>
    <w:rPr>
      <w:b/>
      <w:bCs/>
      <w:sz w:val="20"/>
      <w:szCs w:val="20"/>
    </w:rPr>
  </w:style>
  <w:style w:type="paragraph" w:customStyle="1" w:styleId="ColorfulList-Accent11">
    <w:name w:val="Colorful List - Accent 11"/>
    <w:basedOn w:val="Normal"/>
    <w:uiPriority w:val="34"/>
    <w:qFormat/>
    <w:rsid w:val="00F145B1"/>
    <w:pPr>
      <w:spacing w:after="0" w:line="240" w:lineRule="auto"/>
      <w:ind w:left="720"/>
      <w:contextualSpacing/>
      <w:jc w:val="both"/>
    </w:pPr>
    <w:rPr>
      <w:rFonts w:eastAsia="Times New Roman" w:cs="Times New Roman"/>
      <w:sz w:val="20"/>
      <w:szCs w:val="20"/>
      <w:lang w:val="en-US"/>
    </w:rPr>
  </w:style>
  <w:style w:type="paragraph" w:customStyle="1" w:styleId="ACBody2">
    <w:name w:val="AC Body 2"/>
    <w:basedOn w:val="Normal"/>
    <w:rsid w:val="00F145B1"/>
    <w:pPr>
      <w:adjustRightInd w:val="0"/>
      <w:spacing w:after="240" w:line="240" w:lineRule="auto"/>
      <w:ind w:left="1440"/>
      <w:jc w:val="both"/>
    </w:pPr>
    <w:rPr>
      <w:rFonts w:ascii="Times New Roman" w:eastAsia="Times New Roman" w:hAnsi="Times New Roman" w:cs="Times New Roman"/>
      <w:sz w:val="24"/>
      <w:szCs w:val="20"/>
      <w:lang w:val="en-IE"/>
    </w:rPr>
  </w:style>
  <w:style w:type="paragraph" w:customStyle="1" w:styleId="WW-BodyText2">
    <w:name w:val="WW-Body Text 2"/>
    <w:basedOn w:val="Normal"/>
    <w:rsid w:val="00250CD8"/>
    <w:pPr>
      <w:suppressAutoHyphens/>
      <w:overflowPunct w:val="0"/>
      <w:autoSpaceDE w:val="0"/>
      <w:spacing w:after="0" w:line="240" w:lineRule="auto"/>
      <w:jc w:val="both"/>
      <w:textAlignment w:val="baseline"/>
    </w:pPr>
    <w:rPr>
      <w:rFonts w:ascii="Comic Sans MS" w:eastAsia="Times New Roman" w:hAnsi="Comic Sans MS" w:cs="Times New Roman"/>
      <w:sz w:val="20"/>
      <w:szCs w:val="20"/>
      <w:lang w:eastAsia="ar-SA"/>
    </w:rPr>
  </w:style>
  <w:style w:type="paragraph" w:customStyle="1" w:styleId="Headingwithnumbers">
    <w:name w:val="Heading with numbers"/>
    <w:basedOn w:val="Heading1"/>
    <w:qFormat/>
    <w:rsid w:val="009777E8"/>
    <w:pPr>
      <w:numPr>
        <w:numId w:val="2"/>
      </w:numPr>
      <w:spacing w:before="360" w:after="120" w:line="240" w:lineRule="auto"/>
    </w:pPr>
    <w:rPr>
      <w:rFonts w:ascii="Arial" w:eastAsia="Times New Roman" w:hAnsi="Arial" w:cs="Arial"/>
      <w:color w:val="5292C9"/>
      <w:sz w:val="28"/>
      <w:szCs w:val="28"/>
      <w:lang w:val="en-GB" w:eastAsia="en-GB"/>
    </w:rPr>
  </w:style>
  <w:style w:type="paragraph" w:customStyle="1" w:styleId="Sub-heading">
    <w:name w:val="Sub-heading"/>
    <w:basedOn w:val="ListParagraph"/>
    <w:link w:val="Sub-headingChar"/>
    <w:qFormat/>
    <w:rsid w:val="009777E8"/>
    <w:pPr>
      <w:numPr>
        <w:ilvl w:val="1"/>
        <w:numId w:val="2"/>
      </w:numPr>
      <w:tabs>
        <w:tab w:val="left" w:pos="-1440"/>
      </w:tabs>
      <w:suppressAutoHyphens/>
      <w:spacing w:after="120" w:line="240" w:lineRule="auto"/>
      <w:contextualSpacing w:val="0"/>
    </w:pPr>
    <w:rPr>
      <w:rFonts w:ascii="Arial" w:eastAsia="Calibri" w:hAnsi="Arial" w:cs="Arial"/>
      <w:spacing w:val="-3"/>
      <w:sz w:val="20"/>
      <w:lang w:eastAsia="en-GB"/>
    </w:rPr>
  </w:style>
  <w:style w:type="character" w:customStyle="1" w:styleId="Sub-headingChar">
    <w:name w:val="Sub-heading Char"/>
    <w:link w:val="Sub-heading"/>
    <w:rsid w:val="009777E8"/>
    <w:rPr>
      <w:rFonts w:ascii="Arial" w:eastAsia="Calibri" w:hAnsi="Arial" w:cs="Arial"/>
      <w:spacing w:val="-3"/>
      <w:sz w:val="20"/>
      <w:lang w:val="en-GB" w:eastAsia="en-GB"/>
    </w:rPr>
  </w:style>
  <w:style w:type="paragraph" w:customStyle="1" w:styleId="Sub-sub-heading">
    <w:name w:val="Sub-sub-heading"/>
    <w:basedOn w:val="Normal"/>
    <w:qFormat/>
    <w:rsid w:val="009777E8"/>
    <w:pPr>
      <w:numPr>
        <w:ilvl w:val="2"/>
        <w:numId w:val="2"/>
      </w:numPr>
      <w:tabs>
        <w:tab w:val="left" w:pos="-1440"/>
      </w:tabs>
      <w:suppressAutoHyphens/>
      <w:spacing w:after="120" w:line="240" w:lineRule="auto"/>
    </w:pPr>
    <w:rPr>
      <w:rFonts w:ascii="Arial" w:eastAsia="Calibri" w:hAnsi="Arial" w:cs="Arial"/>
      <w:spacing w:val="-3"/>
      <w:sz w:val="20"/>
      <w:lang w:eastAsia="en-GB"/>
    </w:rPr>
  </w:style>
  <w:style w:type="paragraph" w:customStyle="1" w:styleId="Sub-sub-sub-heading">
    <w:name w:val="Sub-sub-sub-heading"/>
    <w:basedOn w:val="ListParagraph"/>
    <w:qFormat/>
    <w:rsid w:val="009777E8"/>
    <w:pPr>
      <w:numPr>
        <w:ilvl w:val="3"/>
        <w:numId w:val="2"/>
      </w:numPr>
      <w:tabs>
        <w:tab w:val="left" w:pos="-1440"/>
      </w:tabs>
      <w:suppressAutoHyphens/>
      <w:spacing w:after="120"/>
    </w:pPr>
    <w:rPr>
      <w:rFonts w:ascii="Arial" w:eastAsia="Calibri" w:hAnsi="Arial" w:cs="Arial"/>
      <w:sz w:val="20"/>
      <w:lang w:eastAsia="en-GB"/>
    </w:rPr>
  </w:style>
  <w:style w:type="paragraph" w:styleId="NoSpacing">
    <w:name w:val="No Spacing"/>
    <w:qFormat/>
    <w:rsid w:val="009B2E8E"/>
    <w:pPr>
      <w:spacing w:after="0" w:line="240" w:lineRule="auto"/>
    </w:pPr>
    <w:rPr>
      <w:lang w:val="en-GB"/>
    </w:rPr>
  </w:style>
  <w:style w:type="character" w:customStyle="1" w:styleId="StyleLatinHeadingsCalibriLightComplexHeadingsCalib">
    <w:name w:val="Style (Latin) +Headings (Calibri Light) (Complex) +Headings (Calib..."/>
    <w:basedOn w:val="DefaultParagraphFont"/>
    <w:rsid w:val="009B2E8E"/>
    <w:rPr>
      <w:rFonts w:asciiTheme="majorHAnsi" w:hAnsiTheme="majorHAnsi" w:cstheme="majorHAnsi"/>
      <w:color w:val="FF0000"/>
    </w:rPr>
  </w:style>
  <w:style w:type="character" w:customStyle="1" w:styleId="Mention1">
    <w:name w:val="Mention1"/>
    <w:basedOn w:val="DefaultParagraphFont"/>
    <w:uiPriority w:val="99"/>
    <w:unhideWhenUsed/>
    <w:rPr>
      <w:color w:val="2B579A"/>
      <w:shd w:val="clear" w:color="auto" w:fill="E6E6E6"/>
    </w:rPr>
  </w:style>
  <w:style w:type="paragraph" w:styleId="Revision">
    <w:name w:val="Revision"/>
    <w:hidden/>
    <w:uiPriority w:val="99"/>
    <w:semiHidden/>
    <w:rsid w:val="003C671F"/>
    <w:pPr>
      <w:spacing w:after="0" w:line="240" w:lineRule="auto"/>
    </w:pPr>
  </w:style>
  <w:style w:type="character" w:customStyle="1" w:styleId="UnresolvedMention2">
    <w:name w:val="Unresolved Mention2"/>
    <w:basedOn w:val="DefaultParagraphFont"/>
    <w:uiPriority w:val="99"/>
    <w:semiHidden/>
    <w:unhideWhenUsed/>
    <w:rsid w:val="00B53590"/>
    <w:rPr>
      <w:color w:val="605E5C"/>
      <w:shd w:val="clear" w:color="auto" w:fill="E1DFDD"/>
    </w:rPr>
  </w:style>
  <w:style w:type="character" w:customStyle="1" w:styleId="MMCheader1Char">
    <w:name w:val="MMCheader1 Char"/>
    <w:basedOn w:val="DefaultParagraphFont"/>
    <w:link w:val="MMCheader1"/>
    <w:locked/>
    <w:rsid w:val="002740FD"/>
    <w:rPr>
      <w:rFonts w:asciiTheme="majorHAnsi" w:eastAsiaTheme="minorEastAsia" w:hAnsiTheme="majorHAnsi" w:cstheme="majorHAnsi"/>
      <w:b/>
      <w:bCs/>
      <w:color w:val="009999"/>
      <w:sz w:val="28"/>
      <w:szCs w:val="28"/>
      <w:lang w:val="en-US"/>
    </w:rPr>
  </w:style>
  <w:style w:type="paragraph" w:customStyle="1" w:styleId="MMCheader1">
    <w:name w:val="MMCheader1"/>
    <w:basedOn w:val="Normal"/>
    <w:link w:val="MMCheader1Char"/>
    <w:qFormat/>
    <w:rsid w:val="002740FD"/>
    <w:pPr>
      <w:spacing w:after="0" w:line="240" w:lineRule="auto"/>
    </w:pPr>
    <w:rPr>
      <w:rFonts w:asciiTheme="majorHAnsi" w:eastAsiaTheme="minorEastAsia" w:hAnsiTheme="majorHAnsi" w:cstheme="majorHAnsi"/>
      <w:b/>
      <w:bCs/>
      <w:color w:val="009999"/>
      <w:sz w:val="28"/>
      <w:szCs w:val="28"/>
      <w:lang w:val="en-US"/>
    </w:rPr>
  </w:style>
  <w:style w:type="character" w:customStyle="1" w:styleId="MMCHeader2Char">
    <w:name w:val="MMCHeader2 Char"/>
    <w:basedOn w:val="DefaultParagraphFont"/>
    <w:link w:val="MMCHeader2"/>
    <w:locked/>
    <w:rsid w:val="002740FD"/>
    <w:rPr>
      <w:rFonts w:asciiTheme="majorHAnsi" w:hAnsiTheme="majorHAnsi" w:cstheme="majorHAnsi"/>
      <w:b/>
      <w:bCs/>
      <w:color w:val="009999"/>
      <w:sz w:val="24"/>
      <w:szCs w:val="24"/>
    </w:rPr>
  </w:style>
  <w:style w:type="paragraph" w:customStyle="1" w:styleId="MMCHeader2">
    <w:name w:val="MMCHeader2"/>
    <w:basedOn w:val="Normal"/>
    <w:link w:val="MMCHeader2Char"/>
    <w:qFormat/>
    <w:rsid w:val="002740FD"/>
    <w:pPr>
      <w:spacing w:after="160" w:line="256" w:lineRule="auto"/>
    </w:pPr>
    <w:rPr>
      <w:rFonts w:asciiTheme="majorHAnsi" w:hAnsiTheme="majorHAnsi" w:cstheme="majorHAnsi"/>
      <w:b/>
      <w:bCs/>
      <w:color w:val="009999"/>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2138051">
      <w:bodyDiv w:val="1"/>
      <w:marLeft w:val="0"/>
      <w:marRight w:val="0"/>
      <w:marTop w:val="0"/>
      <w:marBottom w:val="0"/>
      <w:divBdr>
        <w:top w:val="none" w:sz="0" w:space="0" w:color="auto"/>
        <w:left w:val="none" w:sz="0" w:space="0" w:color="auto"/>
        <w:bottom w:val="none" w:sz="0" w:space="0" w:color="auto"/>
        <w:right w:val="none" w:sz="0" w:space="0" w:color="auto"/>
      </w:divBdr>
    </w:div>
    <w:div w:id="478691522">
      <w:bodyDiv w:val="1"/>
      <w:marLeft w:val="0"/>
      <w:marRight w:val="0"/>
      <w:marTop w:val="0"/>
      <w:marBottom w:val="0"/>
      <w:divBdr>
        <w:top w:val="none" w:sz="0" w:space="0" w:color="auto"/>
        <w:left w:val="none" w:sz="0" w:space="0" w:color="auto"/>
        <w:bottom w:val="none" w:sz="0" w:space="0" w:color="auto"/>
        <w:right w:val="none" w:sz="0" w:space="0" w:color="auto"/>
      </w:divBdr>
    </w:div>
    <w:div w:id="629361096">
      <w:bodyDiv w:val="1"/>
      <w:marLeft w:val="0"/>
      <w:marRight w:val="0"/>
      <w:marTop w:val="0"/>
      <w:marBottom w:val="0"/>
      <w:divBdr>
        <w:top w:val="none" w:sz="0" w:space="0" w:color="auto"/>
        <w:left w:val="none" w:sz="0" w:space="0" w:color="auto"/>
        <w:bottom w:val="none" w:sz="0" w:space="0" w:color="auto"/>
        <w:right w:val="none" w:sz="0" w:space="0" w:color="auto"/>
      </w:divBdr>
      <w:divsChild>
        <w:div w:id="904341321">
          <w:marLeft w:val="0"/>
          <w:marRight w:val="0"/>
          <w:marTop w:val="0"/>
          <w:marBottom w:val="0"/>
          <w:divBdr>
            <w:top w:val="none" w:sz="0" w:space="0" w:color="auto"/>
            <w:left w:val="none" w:sz="0" w:space="0" w:color="auto"/>
            <w:bottom w:val="none" w:sz="0" w:space="0" w:color="auto"/>
            <w:right w:val="none" w:sz="0" w:space="0" w:color="auto"/>
          </w:divBdr>
          <w:divsChild>
            <w:div w:id="2095399195">
              <w:marLeft w:val="0"/>
              <w:marRight w:val="0"/>
              <w:marTop w:val="0"/>
              <w:marBottom w:val="0"/>
              <w:divBdr>
                <w:top w:val="none" w:sz="0" w:space="0" w:color="auto"/>
                <w:left w:val="none" w:sz="0" w:space="0" w:color="auto"/>
                <w:bottom w:val="none" w:sz="0" w:space="0" w:color="auto"/>
                <w:right w:val="none" w:sz="0" w:space="0" w:color="auto"/>
              </w:divBdr>
              <w:divsChild>
                <w:div w:id="586809397">
                  <w:marLeft w:val="0"/>
                  <w:marRight w:val="0"/>
                  <w:marTop w:val="0"/>
                  <w:marBottom w:val="0"/>
                  <w:divBdr>
                    <w:top w:val="none" w:sz="0" w:space="0" w:color="auto"/>
                    <w:left w:val="none" w:sz="0" w:space="0" w:color="auto"/>
                    <w:bottom w:val="none" w:sz="0" w:space="0" w:color="auto"/>
                    <w:right w:val="none" w:sz="0" w:space="0" w:color="auto"/>
                  </w:divBdr>
                  <w:divsChild>
                    <w:div w:id="1171600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8077963">
      <w:bodyDiv w:val="1"/>
      <w:marLeft w:val="0"/>
      <w:marRight w:val="0"/>
      <w:marTop w:val="0"/>
      <w:marBottom w:val="0"/>
      <w:divBdr>
        <w:top w:val="none" w:sz="0" w:space="0" w:color="auto"/>
        <w:left w:val="none" w:sz="0" w:space="0" w:color="auto"/>
        <w:bottom w:val="none" w:sz="0" w:space="0" w:color="auto"/>
        <w:right w:val="none" w:sz="0" w:space="0" w:color="auto"/>
      </w:divBdr>
    </w:div>
    <w:div w:id="1004866875">
      <w:bodyDiv w:val="1"/>
      <w:marLeft w:val="0"/>
      <w:marRight w:val="0"/>
      <w:marTop w:val="0"/>
      <w:marBottom w:val="0"/>
      <w:divBdr>
        <w:top w:val="none" w:sz="0" w:space="0" w:color="auto"/>
        <w:left w:val="none" w:sz="0" w:space="0" w:color="auto"/>
        <w:bottom w:val="none" w:sz="0" w:space="0" w:color="auto"/>
        <w:right w:val="none" w:sz="0" w:space="0" w:color="auto"/>
      </w:divBdr>
    </w:div>
    <w:div w:id="1162889857">
      <w:bodyDiv w:val="1"/>
      <w:marLeft w:val="0"/>
      <w:marRight w:val="0"/>
      <w:marTop w:val="0"/>
      <w:marBottom w:val="0"/>
      <w:divBdr>
        <w:top w:val="none" w:sz="0" w:space="0" w:color="auto"/>
        <w:left w:val="none" w:sz="0" w:space="0" w:color="auto"/>
        <w:bottom w:val="none" w:sz="0" w:space="0" w:color="auto"/>
        <w:right w:val="none" w:sz="0" w:space="0" w:color="auto"/>
      </w:divBdr>
    </w:div>
    <w:div w:id="2043548562">
      <w:bodyDiv w:val="1"/>
      <w:marLeft w:val="0"/>
      <w:marRight w:val="0"/>
      <w:marTop w:val="0"/>
      <w:marBottom w:val="0"/>
      <w:divBdr>
        <w:top w:val="none" w:sz="0" w:space="0" w:color="auto"/>
        <w:left w:val="none" w:sz="0" w:space="0" w:color="auto"/>
        <w:bottom w:val="none" w:sz="0" w:space="0" w:color="auto"/>
        <w:right w:val="none" w:sz="0" w:space="0" w:color="auto"/>
      </w:divBdr>
      <w:divsChild>
        <w:div w:id="267196227">
          <w:marLeft w:val="0"/>
          <w:marRight w:val="0"/>
          <w:marTop w:val="0"/>
          <w:marBottom w:val="0"/>
          <w:divBdr>
            <w:top w:val="none" w:sz="0" w:space="0" w:color="auto"/>
            <w:left w:val="none" w:sz="0" w:space="0" w:color="auto"/>
            <w:bottom w:val="none" w:sz="0" w:space="0" w:color="auto"/>
            <w:right w:val="none" w:sz="0" w:space="0" w:color="auto"/>
          </w:divBdr>
          <w:divsChild>
            <w:div w:id="584195381">
              <w:marLeft w:val="0"/>
              <w:marRight w:val="0"/>
              <w:marTop w:val="0"/>
              <w:marBottom w:val="0"/>
              <w:divBdr>
                <w:top w:val="none" w:sz="0" w:space="0" w:color="auto"/>
                <w:left w:val="none" w:sz="0" w:space="0" w:color="auto"/>
                <w:bottom w:val="none" w:sz="0" w:space="0" w:color="auto"/>
                <w:right w:val="none" w:sz="0" w:space="0" w:color="auto"/>
              </w:divBdr>
              <w:divsChild>
                <w:div w:id="2105148540">
                  <w:marLeft w:val="0"/>
                  <w:marRight w:val="0"/>
                  <w:marTop w:val="0"/>
                  <w:marBottom w:val="0"/>
                  <w:divBdr>
                    <w:top w:val="none" w:sz="0" w:space="0" w:color="auto"/>
                    <w:left w:val="none" w:sz="0" w:space="0" w:color="auto"/>
                    <w:bottom w:val="none" w:sz="0" w:space="0" w:color="auto"/>
                    <w:right w:val="none" w:sz="0" w:space="0" w:color="auto"/>
                  </w:divBdr>
                  <w:divsChild>
                    <w:div w:id="140325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2657598">
      <w:bodyDiv w:val="1"/>
      <w:marLeft w:val="0"/>
      <w:marRight w:val="0"/>
      <w:marTop w:val="0"/>
      <w:marBottom w:val="0"/>
      <w:divBdr>
        <w:top w:val="none" w:sz="0" w:space="0" w:color="auto"/>
        <w:left w:val="none" w:sz="0" w:space="0" w:color="auto"/>
        <w:bottom w:val="none" w:sz="0" w:space="0" w:color="auto"/>
        <w:right w:val="none" w:sz="0" w:space="0" w:color="auto"/>
      </w:divBdr>
      <w:divsChild>
        <w:div w:id="1140734279">
          <w:marLeft w:val="0"/>
          <w:marRight w:val="0"/>
          <w:marTop w:val="0"/>
          <w:marBottom w:val="0"/>
          <w:divBdr>
            <w:top w:val="none" w:sz="0" w:space="0" w:color="auto"/>
            <w:left w:val="none" w:sz="0" w:space="0" w:color="auto"/>
            <w:bottom w:val="none" w:sz="0" w:space="0" w:color="auto"/>
            <w:right w:val="none" w:sz="0" w:space="0" w:color="auto"/>
          </w:divBdr>
          <w:divsChild>
            <w:div w:id="424424427">
              <w:marLeft w:val="0"/>
              <w:marRight w:val="0"/>
              <w:marTop w:val="0"/>
              <w:marBottom w:val="0"/>
              <w:divBdr>
                <w:top w:val="none" w:sz="0" w:space="0" w:color="auto"/>
                <w:left w:val="none" w:sz="0" w:space="0" w:color="auto"/>
                <w:bottom w:val="none" w:sz="0" w:space="0" w:color="auto"/>
                <w:right w:val="none" w:sz="0" w:space="0" w:color="auto"/>
              </w:divBdr>
              <w:divsChild>
                <w:div w:id="1443837953">
                  <w:marLeft w:val="0"/>
                  <w:marRight w:val="0"/>
                  <w:marTop w:val="0"/>
                  <w:marBottom w:val="0"/>
                  <w:divBdr>
                    <w:top w:val="none" w:sz="0" w:space="0" w:color="auto"/>
                    <w:left w:val="none" w:sz="0" w:space="0" w:color="auto"/>
                    <w:bottom w:val="none" w:sz="0" w:space="0" w:color="auto"/>
                    <w:right w:val="none" w:sz="0" w:space="0" w:color="auto"/>
                  </w:divBdr>
                  <w:divsChild>
                    <w:div w:id="149441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ixedmigration.org"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cid:image003.png@01DA277B.C26C9E90" TargetMode="External"/><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5487AEEF116DB41AE62DD0C2E40FCE4" ma:contentTypeVersion="17" ma:contentTypeDescription="Create a new document." ma:contentTypeScope="" ma:versionID="5c6c55f4237bdee80c264086d9339de7">
  <xsd:schema xmlns:xsd="http://www.w3.org/2001/XMLSchema" xmlns:xs="http://www.w3.org/2001/XMLSchema" xmlns:p="http://schemas.microsoft.com/office/2006/metadata/properties" xmlns:ns2="dc09ab80-96ce-4185-9c10-2155c894efe0" xmlns:ns3="922fcf58-56af-4c8a-bcf3-d5306c078c46" targetNamespace="http://schemas.microsoft.com/office/2006/metadata/properties" ma:root="true" ma:fieldsID="ecfedf2c32e201382535082ffb5ba029" ns2:_="" ns3:_="">
    <xsd:import namespace="dc09ab80-96ce-4185-9c10-2155c894efe0"/>
    <xsd:import namespace="922fcf58-56af-4c8a-bcf3-d5306c078c4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3:TaxCatchAll" minOccurs="0"/>
                <xsd:element ref="ns2:MediaServiceOCR" minOccurs="0"/>
                <xsd:element ref="ns2:MediaServiceGenerationTime" minOccurs="0"/>
                <xsd:element ref="ns2:MediaServiceEventHashCode" minOccurs="0"/>
                <xsd:element ref="ns2:lcf76f155ced4ddcb4097134ff3c332f" minOccurs="0"/>
                <xsd:element ref="ns2:MediaServiceDateTaken"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09ab80-96ce-4185-9c10-2155c894ef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ternalName="MediaServiceDateTaken" ma:readOnly="true">
      <xsd:simpleType>
        <xsd:restriction base="dms:Text"/>
      </xsd:simpleType>
    </xsd:element>
    <xsd:element name="MediaServiceLocation" ma:index="21" nillable="true" ma:displayName="Location" ma:internalName="MediaServiceLocation"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22fcf58-56af-4c8a-bcf3-d5306c078c4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89f82cce-febc-4229-a6a4-d0f23ee5a59f}" ma:internalName="TaxCatchAll" ma:showField="CatchAllData" ma:web="922fcf58-56af-4c8a-bcf3-d5306c078c4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22fcf58-56af-4c8a-bcf3-d5306c078c46" xsi:nil="true"/>
    <lcf76f155ced4ddcb4097134ff3c332f xmlns="dc09ab80-96ce-4185-9c10-2155c894ef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E151350-19E8-4552-91F0-E75AD126B066}">
  <ds:schemaRefs>
    <ds:schemaRef ds:uri="http://schemas.openxmlformats.org/officeDocument/2006/bibliography"/>
  </ds:schemaRefs>
</ds:datastoreItem>
</file>

<file path=customXml/itemProps2.xml><?xml version="1.0" encoding="utf-8"?>
<ds:datastoreItem xmlns:ds="http://schemas.openxmlformats.org/officeDocument/2006/customXml" ds:itemID="{F5EF6C7C-9232-4869-85EA-8E5E27EFB5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09ab80-96ce-4185-9c10-2155c894efe0"/>
    <ds:schemaRef ds:uri="922fcf58-56af-4c8a-bcf3-d5306c078c4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C82514-7162-490F-9777-0835FB93F841}">
  <ds:schemaRefs>
    <ds:schemaRef ds:uri="http://schemas.microsoft.com/sharepoint/v3/contenttype/forms"/>
  </ds:schemaRefs>
</ds:datastoreItem>
</file>

<file path=customXml/itemProps4.xml><?xml version="1.0" encoding="utf-8"?>
<ds:datastoreItem xmlns:ds="http://schemas.openxmlformats.org/officeDocument/2006/customXml" ds:itemID="{A5462530-CA78-4809-B6B5-F06E2F31F8E8}">
  <ds:schemaRefs>
    <ds:schemaRef ds:uri="http://schemas.microsoft.com/office/2006/metadata/properties"/>
    <ds:schemaRef ds:uri="http://schemas.microsoft.com/office/infopath/2007/PartnerControls"/>
    <ds:schemaRef ds:uri="922fcf58-56af-4c8a-bcf3-d5306c078c46"/>
    <ds:schemaRef ds:uri="dc09ab80-96ce-4185-9c10-2155c894efe0"/>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5</Pages>
  <Words>1570</Words>
  <Characters>8811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Rick Lysias Gonekra</dc:creator>
  <cp:keywords/>
  <dc:description/>
  <cp:lastModifiedBy>Mahmood Alsaydia</cp:lastModifiedBy>
  <cp:revision>9</cp:revision>
  <cp:lastPrinted>2019-12-28T21:57:00Z</cp:lastPrinted>
  <dcterms:created xsi:type="dcterms:W3CDTF">2023-12-04T12:32:00Z</dcterms:created>
  <dcterms:modified xsi:type="dcterms:W3CDTF">2023-12-06T12:44:00Z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0x010100D5487AEEF116DB41AE62DD0C2E40FCE4</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y fmtid="{D5CDD505-2E9C-101B-9397-08002B2CF9AE}" pid="9" name="MediaServiceImageTags">
    <vt:lpwstr/>
  </property>
  <property fmtid="{D5CDD505-2E9C-101B-9397-08002B2CF9AE}" pid="10" name="GrammarlyDocumentId">
    <vt:lpwstr>97caa18d92c554e7ae19be0f8f82abc5dc5dcd5bad217eeb2ef3dcfe1ac73ace</vt:lpwstr>
  </property>
</Properties>
</file>